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B5" w:rsidRPr="00043DDC" w:rsidRDefault="00B64EB5" w:rsidP="00B64EB5">
      <w:pPr>
        <w:spacing w:after="0" w:line="240" w:lineRule="auto"/>
        <w:jc w:val="right"/>
        <w:rPr>
          <w:b/>
          <w:sz w:val="30"/>
          <w:szCs w:val="28"/>
        </w:rPr>
      </w:pPr>
      <w:r w:rsidRPr="00043DDC">
        <w:rPr>
          <w:b/>
          <w:noProof/>
          <w:sz w:val="26"/>
          <w:szCs w:val="28"/>
        </w:rPr>
        <w:drawing>
          <wp:anchor distT="0" distB="0" distL="114300" distR="114300" simplePos="0" relativeHeight="251659264" behindDoc="1" locked="0" layoutInCell="1" allowOverlap="1" wp14:anchorId="650A3E6D" wp14:editId="5509B7C2">
            <wp:simplePos x="0" y="0"/>
            <wp:positionH relativeFrom="margin">
              <wp:posOffset>71252</wp:posOffset>
            </wp:positionH>
            <wp:positionV relativeFrom="paragraph">
              <wp:posOffset>10160</wp:posOffset>
            </wp:positionV>
            <wp:extent cx="933450" cy="1249176"/>
            <wp:effectExtent l="0" t="0" r="0" b="8255"/>
            <wp:wrapTight wrapText="bothSides">
              <wp:wrapPolygon edited="0">
                <wp:start x="0" y="0"/>
                <wp:lineTo x="0" y="21413"/>
                <wp:lineTo x="21159" y="2141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249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DDC">
        <w:rPr>
          <w:b/>
          <w:sz w:val="30"/>
          <w:szCs w:val="28"/>
        </w:rPr>
        <w:t xml:space="preserve">Meeting </w:t>
      </w:r>
      <w:r w:rsidR="00375AF3">
        <w:rPr>
          <w:b/>
          <w:sz w:val="30"/>
          <w:szCs w:val="28"/>
        </w:rPr>
        <w:t>Minutes</w:t>
      </w:r>
    </w:p>
    <w:p w:rsidR="0061341A" w:rsidRPr="00043DDC" w:rsidRDefault="0061341A" w:rsidP="00705381">
      <w:pPr>
        <w:spacing w:after="0" w:line="240" w:lineRule="auto"/>
        <w:jc w:val="right"/>
        <w:rPr>
          <w:b/>
          <w:sz w:val="26"/>
          <w:szCs w:val="28"/>
        </w:rPr>
      </w:pPr>
      <w:r w:rsidRPr="00043DDC">
        <w:rPr>
          <w:b/>
          <w:sz w:val="26"/>
          <w:szCs w:val="28"/>
        </w:rPr>
        <w:t xml:space="preserve">Washington State </w:t>
      </w:r>
      <w:r w:rsidR="000E64B4" w:rsidRPr="00043DDC">
        <w:rPr>
          <w:b/>
          <w:sz w:val="26"/>
          <w:szCs w:val="28"/>
        </w:rPr>
        <w:t>Women’s Commission</w:t>
      </w:r>
    </w:p>
    <w:p w:rsidR="009F2AFA" w:rsidRPr="001E517A" w:rsidRDefault="009F2AFA" w:rsidP="009F2AFA">
      <w:pPr>
        <w:tabs>
          <w:tab w:val="left" w:pos="825"/>
          <w:tab w:val="right" w:pos="9360"/>
        </w:tabs>
        <w:spacing w:after="0" w:line="240" w:lineRule="auto"/>
        <w:jc w:val="right"/>
        <w:rPr>
          <w:szCs w:val="28"/>
          <w:lang w:val="en"/>
        </w:rPr>
      </w:pPr>
      <w:r w:rsidRPr="001E517A">
        <w:rPr>
          <w:szCs w:val="28"/>
          <w:lang w:val="en"/>
        </w:rPr>
        <w:t xml:space="preserve">Schwabe Williamson &amp; Wyatt </w:t>
      </w:r>
    </w:p>
    <w:p w:rsidR="009F2AFA" w:rsidRPr="001E517A" w:rsidRDefault="009F2AFA" w:rsidP="009F2AFA">
      <w:pPr>
        <w:tabs>
          <w:tab w:val="left" w:pos="825"/>
          <w:tab w:val="right" w:pos="9360"/>
        </w:tabs>
        <w:spacing w:after="0" w:line="240" w:lineRule="auto"/>
        <w:jc w:val="right"/>
        <w:rPr>
          <w:szCs w:val="28"/>
          <w:lang w:val="en"/>
        </w:rPr>
      </w:pPr>
      <w:r w:rsidRPr="001E517A">
        <w:rPr>
          <w:szCs w:val="28"/>
          <w:lang w:val="en"/>
        </w:rPr>
        <w:t xml:space="preserve">1420 Fifth Avenue, Floor 34, </w:t>
      </w:r>
      <w:r>
        <w:rPr>
          <w:szCs w:val="28"/>
          <w:lang w:val="en"/>
        </w:rPr>
        <w:t xml:space="preserve">Suite </w:t>
      </w:r>
      <w:r w:rsidRPr="001E517A">
        <w:rPr>
          <w:szCs w:val="28"/>
          <w:lang w:val="en"/>
        </w:rPr>
        <w:t>Seattle, WA 98101</w:t>
      </w:r>
    </w:p>
    <w:p w:rsidR="009F2AFA" w:rsidRPr="00043DDC" w:rsidRDefault="009F2AFA" w:rsidP="009F2AFA">
      <w:pPr>
        <w:tabs>
          <w:tab w:val="left" w:pos="825"/>
          <w:tab w:val="right" w:pos="9360"/>
        </w:tabs>
        <w:spacing w:after="0" w:line="240" w:lineRule="auto"/>
        <w:jc w:val="right"/>
        <w:rPr>
          <w:szCs w:val="28"/>
        </w:rPr>
      </w:pPr>
      <w:r w:rsidRPr="001E517A">
        <w:rPr>
          <w:szCs w:val="28"/>
          <w:lang w:val="en"/>
        </w:rPr>
        <w:tab/>
      </w:r>
      <w:r>
        <w:rPr>
          <w:szCs w:val="28"/>
        </w:rPr>
        <w:t>October 15</w:t>
      </w:r>
      <w:r w:rsidRPr="00043DDC">
        <w:rPr>
          <w:szCs w:val="28"/>
        </w:rPr>
        <w:t xml:space="preserve">, 2019 – </w:t>
      </w:r>
      <w:r>
        <w:rPr>
          <w:szCs w:val="28"/>
        </w:rPr>
        <w:t>10</w:t>
      </w:r>
      <w:r w:rsidRPr="00043DDC">
        <w:rPr>
          <w:szCs w:val="28"/>
        </w:rPr>
        <w:t>:</w:t>
      </w:r>
      <w:r>
        <w:rPr>
          <w:szCs w:val="28"/>
        </w:rPr>
        <w:t>45</w:t>
      </w:r>
      <w:r w:rsidRPr="00043DDC">
        <w:rPr>
          <w:szCs w:val="28"/>
        </w:rPr>
        <w:t xml:space="preserve"> to </w:t>
      </w:r>
      <w:r>
        <w:rPr>
          <w:szCs w:val="28"/>
        </w:rPr>
        <w:t>6</w:t>
      </w:r>
      <w:r w:rsidRPr="00043DDC">
        <w:rPr>
          <w:szCs w:val="28"/>
        </w:rPr>
        <w:t>:30</w:t>
      </w:r>
    </w:p>
    <w:p w:rsidR="009F2AFA" w:rsidRPr="009B7749" w:rsidRDefault="00756695" w:rsidP="009F2AFA">
      <w:pPr>
        <w:pStyle w:val="PlainText"/>
        <w:jc w:val="right"/>
        <w:rPr>
          <w:sz w:val="18"/>
        </w:rPr>
      </w:pPr>
      <w:hyperlink r:id="rId8" w:history="1">
        <w:r w:rsidR="009F2AFA" w:rsidRPr="009B7749">
          <w:rPr>
            <w:rStyle w:val="Hyperlink"/>
            <w:sz w:val="18"/>
          </w:rPr>
          <w:t>https://zoom.us/j/265211537</w:t>
        </w:r>
      </w:hyperlink>
    </w:p>
    <w:p w:rsidR="009F2AFA" w:rsidRDefault="009F2AFA" w:rsidP="009F2AFA">
      <w:pPr>
        <w:tabs>
          <w:tab w:val="right" w:pos="9360"/>
        </w:tabs>
        <w:spacing w:after="0" w:line="240" w:lineRule="auto"/>
        <w:jc w:val="right"/>
        <w:rPr>
          <w:sz w:val="18"/>
        </w:rPr>
      </w:pPr>
      <w:r w:rsidRPr="009B7749">
        <w:rPr>
          <w:sz w:val="18"/>
        </w:rPr>
        <w:t>Dial: (408) 638-0968     Meeting ID: 265 211 537</w:t>
      </w:r>
    </w:p>
    <w:p w:rsidR="00B64EB5" w:rsidRDefault="00B64EB5" w:rsidP="00CD268C">
      <w:pPr>
        <w:tabs>
          <w:tab w:val="left" w:pos="825"/>
          <w:tab w:val="right" w:pos="9360"/>
        </w:tabs>
        <w:spacing w:after="0" w:line="240" w:lineRule="auto"/>
        <w:jc w:val="right"/>
        <w:rPr>
          <w:sz w:val="24"/>
          <w:szCs w:val="28"/>
        </w:rPr>
      </w:pPr>
    </w:p>
    <w:tbl>
      <w:tblPr>
        <w:tblStyle w:val="WomensCommissionStyle"/>
        <w:tblW w:w="14130" w:type="dxa"/>
        <w:tblInd w:w="-455" w:type="dxa"/>
        <w:tblBorders>
          <w:top w:val="single" w:sz="4" w:space="0" w:color="BB9EDA"/>
          <w:left w:val="single" w:sz="4" w:space="0" w:color="BB9EDA"/>
          <w:bottom w:val="single" w:sz="4" w:space="0" w:color="BB9EDA"/>
          <w:right w:val="single" w:sz="4" w:space="0" w:color="BB9EDA"/>
          <w:insideH w:val="single" w:sz="4" w:space="0" w:color="BB9EDA"/>
          <w:insideV w:val="single" w:sz="4" w:space="0" w:color="BB9EDA"/>
        </w:tblBorders>
        <w:tblLayout w:type="fixed"/>
        <w:tblLook w:val="04A0" w:firstRow="1" w:lastRow="0" w:firstColumn="1" w:lastColumn="0" w:noHBand="0" w:noVBand="1"/>
      </w:tblPr>
      <w:tblGrid>
        <w:gridCol w:w="2520"/>
        <w:gridCol w:w="9090"/>
        <w:gridCol w:w="2520"/>
      </w:tblGrid>
      <w:tr w:rsidR="00315E8B" w:rsidRPr="00043DDC" w:rsidTr="003B348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375AF3" w:rsidRDefault="00BE7F79" w:rsidP="003B3483">
            <w:pPr>
              <w:ind w:left="153"/>
              <w:rPr>
                <w:rFonts w:cstheme="minorHAnsi"/>
              </w:rPr>
            </w:pPr>
            <w:r>
              <w:rPr>
                <w:rFonts w:cstheme="minorHAnsi"/>
              </w:rPr>
              <w:t>Topic/</w:t>
            </w:r>
            <w:r w:rsidR="006C62E8" w:rsidRPr="00043DDC">
              <w:rPr>
                <w:rFonts w:cstheme="minorHAnsi"/>
              </w:rPr>
              <w:t>Time/Speaker</w:t>
            </w:r>
            <w:r w:rsidR="00375AF3">
              <w:rPr>
                <w:rFonts w:cstheme="minorHAnsi"/>
              </w:rPr>
              <w:t>s/</w:t>
            </w:r>
          </w:p>
          <w:p w:rsidR="006C62E8" w:rsidRPr="00375AF3" w:rsidRDefault="00375AF3" w:rsidP="003B3483">
            <w:pPr>
              <w:ind w:left="153"/>
              <w:rPr>
                <w:rFonts w:cstheme="minorHAnsi"/>
              </w:rPr>
            </w:pPr>
            <w:r w:rsidRPr="00375AF3">
              <w:rPr>
                <w:rFonts w:cstheme="minorHAnsi"/>
              </w:rPr>
              <w:t>Document Reference</w:t>
            </w:r>
          </w:p>
        </w:tc>
        <w:tc>
          <w:tcPr>
            <w:tcW w:w="9090" w:type="dxa"/>
            <w:vAlign w:val="center"/>
          </w:tcPr>
          <w:p w:rsidR="006C62E8" w:rsidRPr="00043DDC" w:rsidRDefault="00BE7F79" w:rsidP="00347FE6">
            <w:pPr>
              <w:ind w:left="171"/>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Minutes</w:t>
            </w:r>
          </w:p>
        </w:tc>
        <w:tc>
          <w:tcPr>
            <w:tcW w:w="2520" w:type="dxa"/>
            <w:vAlign w:val="center"/>
          </w:tcPr>
          <w:p w:rsidR="006C62E8" w:rsidRPr="00043DDC" w:rsidRDefault="00375AF3" w:rsidP="00347FE6">
            <w:pPr>
              <w:ind w:left="-19" w:right="-108"/>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Action Items/Follow Up</w:t>
            </w:r>
          </w:p>
        </w:tc>
      </w:tr>
      <w:tr w:rsidR="00315E8B" w:rsidRPr="00043DDC" w:rsidTr="003B348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20" w:type="dxa"/>
            <w:vAlign w:val="center"/>
          </w:tcPr>
          <w:p w:rsidR="00BE7F79" w:rsidRPr="00043DDC" w:rsidRDefault="00BE7F79" w:rsidP="003B3483">
            <w:pPr>
              <w:ind w:left="167"/>
              <w:rPr>
                <w:rFonts w:cstheme="minorHAnsi"/>
              </w:rPr>
            </w:pPr>
            <w:r w:rsidRPr="00043DDC">
              <w:rPr>
                <w:rFonts w:cstheme="minorHAnsi"/>
              </w:rPr>
              <w:t xml:space="preserve">Welcome, </w:t>
            </w:r>
            <w:r w:rsidR="00A23FF8">
              <w:rPr>
                <w:rFonts w:cstheme="minorHAnsi"/>
              </w:rPr>
              <w:t>housekeeping, and introductions</w:t>
            </w:r>
          </w:p>
          <w:p w:rsidR="006C62E8" w:rsidRPr="00043DDC" w:rsidRDefault="00114D74" w:rsidP="003B3483">
            <w:pPr>
              <w:ind w:left="160"/>
              <w:rPr>
                <w:rFonts w:cstheme="minorHAnsi"/>
                <w:b w:val="0"/>
              </w:rPr>
            </w:pPr>
            <w:r w:rsidRPr="00043DDC">
              <w:rPr>
                <w:rFonts w:cstheme="minorHAnsi"/>
                <w:b w:val="0"/>
              </w:rPr>
              <w:t>1</w:t>
            </w:r>
            <w:r w:rsidR="002644FE" w:rsidRPr="00043DDC">
              <w:rPr>
                <w:rFonts w:cstheme="minorHAnsi"/>
                <w:b w:val="0"/>
              </w:rPr>
              <w:t>0</w:t>
            </w:r>
            <w:r w:rsidR="00AE46CB">
              <w:rPr>
                <w:rFonts w:cstheme="minorHAnsi"/>
                <w:b w:val="0"/>
              </w:rPr>
              <w:t>:</w:t>
            </w:r>
            <w:r w:rsidR="009F2AFA">
              <w:rPr>
                <w:rFonts w:cstheme="minorHAnsi"/>
                <w:b w:val="0"/>
              </w:rPr>
              <w:t>4</w:t>
            </w:r>
            <w:r w:rsidR="00AE46CB">
              <w:rPr>
                <w:rFonts w:cstheme="minorHAnsi"/>
                <w:b w:val="0"/>
              </w:rPr>
              <w:t>5</w:t>
            </w:r>
            <w:r w:rsidRPr="00043DDC">
              <w:rPr>
                <w:rFonts w:cstheme="minorHAnsi"/>
                <w:b w:val="0"/>
              </w:rPr>
              <w:t xml:space="preserve"> – 1</w:t>
            </w:r>
            <w:r w:rsidR="009F2AFA">
              <w:rPr>
                <w:rFonts w:cstheme="minorHAnsi"/>
                <w:b w:val="0"/>
              </w:rPr>
              <w:t>1</w:t>
            </w:r>
            <w:r w:rsidR="00AE46CB">
              <w:rPr>
                <w:rFonts w:cstheme="minorHAnsi"/>
                <w:b w:val="0"/>
              </w:rPr>
              <w:t>:</w:t>
            </w:r>
            <w:r w:rsidR="009F2AFA">
              <w:rPr>
                <w:rFonts w:cstheme="minorHAnsi"/>
                <w:b w:val="0"/>
              </w:rPr>
              <w:t>0</w:t>
            </w:r>
            <w:r w:rsidR="00AE46CB">
              <w:rPr>
                <w:rFonts w:cstheme="minorHAnsi"/>
                <w:b w:val="0"/>
              </w:rPr>
              <w:t>0</w:t>
            </w:r>
          </w:p>
          <w:p w:rsidR="00375AF3" w:rsidRPr="00703C18" w:rsidRDefault="00753370" w:rsidP="003B3483">
            <w:pPr>
              <w:ind w:left="160"/>
              <w:rPr>
                <w:rFonts w:cstheme="minorHAnsi"/>
                <w:b w:val="0"/>
                <w:sz w:val="18"/>
              </w:rPr>
            </w:pPr>
            <w:r w:rsidRPr="00703C18">
              <w:rPr>
                <w:rFonts w:cstheme="minorHAnsi"/>
                <w:b w:val="0"/>
                <w:sz w:val="18"/>
              </w:rPr>
              <w:t>Graciela Gomez</w:t>
            </w:r>
            <w:r w:rsidR="00703C18">
              <w:rPr>
                <w:rFonts w:cstheme="minorHAnsi"/>
                <w:b w:val="0"/>
                <w:sz w:val="18"/>
              </w:rPr>
              <w:t>-</w:t>
            </w:r>
            <w:r w:rsidRPr="00703C18">
              <w:rPr>
                <w:rFonts w:cstheme="minorHAnsi"/>
                <w:b w:val="0"/>
                <w:sz w:val="18"/>
              </w:rPr>
              <w:t>Cowger</w:t>
            </w:r>
          </w:p>
          <w:p w:rsidR="006C62E8" w:rsidRPr="009F2AFA" w:rsidRDefault="00756695" w:rsidP="003B3483">
            <w:pPr>
              <w:ind w:left="160"/>
              <w:rPr>
                <w:rFonts w:cstheme="minorHAnsi"/>
                <w:b w:val="0"/>
              </w:rPr>
            </w:pPr>
            <w:hyperlink r:id="rId9" w:history="1">
              <w:r w:rsidR="009F2AFA" w:rsidRPr="009E7A85">
                <w:rPr>
                  <w:rStyle w:val="Hyperlink"/>
                  <w:rFonts w:cstheme="minorHAnsi"/>
                  <w:sz w:val="18"/>
                  <w:szCs w:val="20"/>
                </w:rPr>
                <w:t>*Draft July 29 Meeting minutes</w:t>
              </w:r>
            </w:hyperlink>
          </w:p>
        </w:tc>
        <w:tc>
          <w:tcPr>
            <w:tcW w:w="9090" w:type="dxa"/>
            <w:vAlign w:val="center"/>
          </w:tcPr>
          <w:p w:rsidR="00AB1A04" w:rsidRDefault="00801CF5" w:rsidP="00801CF5">
            <w:pPr>
              <w:ind w:left="167"/>
              <w:cnfStyle w:val="000000100000" w:firstRow="0" w:lastRow="0" w:firstColumn="0" w:lastColumn="0" w:oddVBand="0" w:evenVBand="0" w:oddHBand="1" w:evenHBand="0" w:firstRowFirstColumn="0" w:firstRowLastColumn="0" w:lastRowFirstColumn="0" w:lastRowLastColumn="0"/>
              <w:rPr>
                <w:rFonts w:cstheme="minorHAnsi"/>
              </w:rPr>
            </w:pPr>
            <w:r w:rsidRPr="00801CF5">
              <w:rPr>
                <w:rFonts w:cstheme="minorHAnsi"/>
                <w:u w:val="single"/>
              </w:rPr>
              <w:t>Discussion</w:t>
            </w:r>
          </w:p>
          <w:p w:rsidR="00801CF5" w:rsidRDefault="00801CF5" w:rsidP="00074B2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sidRPr="00AB1A04">
              <w:rPr>
                <w:rFonts w:cstheme="minorHAnsi"/>
              </w:rPr>
              <w:t>Goal today is to elicit engaged outcome discussions.</w:t>
            </w:r>
          </w:p>
          <w:p w:rsidR="00223389" w:rsidRPr="00AB1A04" w:rsidRDefault="00223389" w:rsidP="00074B2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Guests, Sharon James AAG, </w:t>
            </w:r>
            <w:r w:rsidR="00171376">
              <w:rPr>
                <w:rFonts w:cstheme="minorHAnsi"/>
              </w:rPr>
              <w:t xml:space="preserve">Mikaela </w:t>
            </w:r>
            <w:proofErr w:type="spellStart"/>
            <w:r w:rsidR="00171376">
              <w:rPr>
                <w:rFonts w:cstheme="minorHAnsi"/>
              </w:rPr>
              <w:t>Kiner</w:t>
            </w:r>
            <w:proofErr w:type="spellEnd"/>
            <w:r w:rsidR="00171376">
              <w:rPr>
                <w:rFonts w:cstheme="minorHAnsi"/>
              </w:rPr>
              <w:t xml:space="preserve">, Kathy Allen, </w:t>
            </w:r>
            <w:r w:rsidR="00073D9D">
              <w:rPr>
                <w:rFonts w:cstheme="minorHAnsi"/>
              </w:rPr>
              <w:t xml:space="preserve">Kate </w:t>
            </w:r>
            <w:proofErr w:type="spellStart"/>
            <w:r w:rsidR="00073D9D">
              <w:rPr>
                <w:rFonts w:cstheme="minorHAnsi"/>
              </w:rPr>
              <w:t>Goathels</w:t>
            </w:r>
            <w:proofErr w:type="spellEnd"/>
            <w:r w:rsidR="00073D9D">
              <w:rPr>
                <w:rFonts w:cstheme="minorHAnsi"/>
              </w:rPr>
              <w:t xml:space="preserve">, </w:t>
            </w:r>
            <w:r w:rsidR="00171376">
              <w:rPr>
                <w:rFonts w:cstheme="minorHAnsi"/>
              </w:rPr>
              <w:t xml:space="preserve">and Karen </w:t>
            </w:r>
            <w:proofErr w:type="spellStart"/>
            <w:r w:rsidR="00171376">
              <w:rPr>
                <w:rFonts w:cstheme="minorHAnsi"/>
              </w:rPr>
              <w:t>Klien</w:t>
            </w:r>
            <w:proofErr w:type="spellEnd"/>
            <w:r w:rsidR="00171376">
              <w:rPr>
                <w:rFonts w:cstheme="minorHAnsi"/>
              </w:rPr>
              <w:t xml:space="preserve">. </w:t>
            </w:r>
          </w:p>
          <w:p w:rsidR="00AB1A04" w:rsidRDefault="00F41FB3" w:rsidP="00801CF5">
            <w:pPr>
              <w:ind w:left="167"/>
              <w:cnfStyle w:val="000000100000" w:firstRow="0" w:lastRow="0" w:firstColumn="0" w:lastColumn="0" w:oddVBand="0" w:evenVBand="0" w:oddHBand="1" w:evenHBand="0" w:firstRowFirstColumn="0" w:firstRowLastColumn="0" w:lastRowFirstColumn="0" w:lastRowLastColumn="0"/>
              <w:rPr>
                <w:rFonts w:cstheme="minorHAnsi"/>
              </w:rPr>
            </w:pPr>
            <w:r w:rsidRPr="00801CF5">
              <w:rPr>
                <w:rFonts w:cstheme="minorHAnsi"/>
                <w:u w:val="single"/>
              </w:rPr>
              <w:t>Action</w:t>
            </w:r>
          </w:p>
          <w:p w:rsidR="00AE46CB" w:rsidRPr="00AB1A04" w:rsidRDefault="0026629D" w:rsidP="0017137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rPr>
              <w:t xml:space="preserve">Amend </w:t>
            </w:r>
            <w:r w:rsidR="00171376">
              <w:rPr>
                <w:rFonts w:cstheme="minorHAnsi"/>
              </w:rPr>
              <w:t>the July Minutes to remove Graciela from making</w:t>
            </w:r>
            <w:r>
              <w:rPr>
                <w:rFonts w:cstheme="minorHAnsi"/>
              </w:rPr>
              <w:t xml:space="preserve"> motion to approve the women on corporate board legislation. </w:t>
            </w:r>
            <w:r w:rsidR="00F41FB3" w:rsidRPr="00AB1A04">
              <w:rPr>
                <w:rFonts w:cstheme="minorHAnsi"/>
              </w:rPr>
              <w:t>Approve</w:t>
            </w:r>
            <w:r>
              <w:rPr>
                <w:rFonts w:cstheme="minorHAnsi"/>
              </w:rPr>
              <w:t>d</w:t>
            </w:r>
            <w:r w:rsidR="00F41FB3" w:rsidRPr="00AB1A04">
              <w:rPr>
                <w:rFonts w:cstheme="minorHAnsi"/>
              </w:rPr>
              <w:t xml:space="preserve"> </w:t>
            </w:r>
            <w:r w:rsidR="009F2AFA" w:rsidRPr="00AB1A04">
              <w:rPr>
                <w:rFonts w:cstheme="minorHAnsi"/>
              </w:rPr>
              <w:t>July 29</w:t>
            </w:r>
            <w:r w:rsidR="00753370" w:rsidRPr="00AB1A04">
              <w:rPr>
                <w:rFonts w:cstheme="minorHAnsi"/>
              </w:rPr>
              <w:t>,</w:t>
            </w:r>
            <w:r w:rsidR="00801CF5" w:rsidRPr="00AB1A04">
              <w:rPr>
                <w:rFonts w:cstheme="minorHAnsi"/>
              </w:rPr>
              <w:t xml:space="preserve"> </w:t>
            </w:r>
            <w:r w:rsidR="00F41FB3" w:rsidRPr="00AB1A04">
              <w:rPr>
                <w:rFonts w:cstheme="minorHAnsi"/>
              </w:rPr>
              <w:t>2019 Minutes</w:t>
            </w:r>
            <w:r w:rsidR="00171376">
              <w:rPr>
                <w:rFonts w:cstheme="minorHAnsi"/>
              </w:rPr>
              <w:t xml:space="preserve"> as amended</w:t>
            </w:r>
            <w:r w:rsidR="00801CF5" w:rsidRPr="00AB1A04">
              <w:rPr>
                <w:rFonts w:cstheme="minorHAnsi"/>
              </w:rPr>
              <w:t>.</w:t>
            </w:r>
          </w:p>
        </w:tc>
        <w:tc>
          <w:tcPr>
            <w:tcW w:w="2520" w:type="dxa"/>
            <w:vAlign w:val="center"/>
          </w:tcPr>
          <w:p w:rsidR="006C62E8" w:rsidRPr="009F2AFA" w:rsidRDefault="00B372F8" w:rsidP="00074B2B">
            <w:pPr>
              <w:pStyle w:val="ListParagraph"/>
              <w:numPr>
                <w:ilvl w:val="0"/>
                <w:numId w:val="9"/>
              </w:numPr>
              <w:ind w:left="158" w:hanging="158"/>
              <w:cnfStyle w:val="000000100000" w:firstRow="0" w:lastRow="0" w:firstColumn="0" w:lastColumn="0" w:oddVBand="0" w:evenVBand="0" w:oddHBand="1" w:evenHBand="0" w:firstRowFirstColumn="0" w:firstRowLastColumn="0" w:lastRowFirstColumn="0" w:lastRowLastColumn="0"/>
              <w:rPr>
                <w:sz w:val="20"/>
                <w:szCs w:val="20"/>
              </w:rPr>
            </w:pPr>
            <w:r w:rsidRPr="009F2AFA">
              <w:rPr>
                <w:sz w:val="20"/>
                <w:szCs w:val="20"/>
              </w:rPr>
              <w:t>Vote: Approved Meeting Minutes</w:t>
            </w:r>
            <w:r w:rsidR="00171376">
              <w:rPr>
                <w:sz w:val="20"/>
                <w:szCs w:val="20"/>
              </w:rPr>
              <w:t xml:space="preserve"> as amended. </w:t>
            </w:r>
          </w:p>
        </w:tc>
      </w:tr>
      <w:tr w:rsidR="00315E8B" w:rsidRPr="00043DDC" w:rsidTr="003B3483">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20" w:type="dxa"/>
            <w:vAlign w:val="center"/>
          </w:tcPr>
          <w:p w:rsidR="00BE7F79" w:rsidRPr="00BE7F79" w:rsidRDefault="009F2AFA" w:rsidP="003B3483">
            <w:pPr>
              <w:ind w:left="160"/>
              <w:rPr>
                <w:rFonts w:cstheme="minorHAnsi"/>
              </w:rPr>
            </w:pPr>
            <w:r>
              <w:rPr>
                <w:rFonts w:cstheme="minorHAnsi"/>
              </w:rPr>
              <w:t>Joint Taskforce Report on Centennial of Women’s Suffrage Celebration</w:t>
            </w:r>
          </w:p>
          <w:p w:rsidR="00A6749B" w:rsidRPr="00043DDC" w:rsidRDefault="009F2AFA" w:rsidP="003B3483">
            <w:pPr>
              <w:ind w:left="160"/>
              <w:rPr>
                <w:rFonts w:cstheme="minorHAnsi"/>
                <w:b w:val="0"/>
              </w:rPr>
            </w:pPr>
            <w:r>
              <w:rPr>
                <w:rFonts w:cstheme="minorHAnsi"/>
                <w:b w:val="0"/>
              </w:rPr>
              <w:t xml:space="preserve">11:00 – 11:15 </w:t>
            </w:r>
          </w:p>
          <w:p w:rsidR="00375AF3" w:rsidRPr="00703C18" w:rsidRDefault="009F2AFA" w:rsidP="003B3483">
            <w:pPr>
              <w:ind w:left="160"/>
              <w:rPr>
                <w:rFonts w:cstheme="minorHAnsi"/>
                <w:b w:val="0"/>
                <w:sz w:val="18"/>
              </w:rPr>
            </w:pPr>
            <w:r w:rsidRPr="00703C18">
              <w:rPr>
                <w:rFonts w:cstheme="minorHAnsi"/>
                <w:b w:val="0"/>
                <w:sz w:val="18"/>
              </w:rPr>
              <w:t>Jennifer Kilmer</w:t>
            </w:r>
          </w:p>
          <w:p w:rsidR="009F2AFA" w:rsidRDefault="00756695" w:rsidP="009F2AFA">
            <w:pPr>
              <w:ind w:left="164"/>
              <w:rPr>
                <w:rFonts w:cstheme="minorHAnsi"/>
                <w:sz w:val="18"/>
                <w:szCs w:val="20"/>
              </w:rPr>
            </w:pPr>
            <w:hyperlink r:id="rId10" w:history="1">
              <w:r w:rsidR="009F2AFA" w:rsidRPr="004C17B2">
                <w:rPr>
                  <w:rStyle w:val="Hyperlink"/>
                  <w:rFonts w:cstheme="minorHAnsi"/>
                  <w:sz w:val="18"/>
                  <w:szCs w:val="20"/>
                </w:rPr>
                <w:t>*Suffrage Sponsorship</w:t>
              </w:r>
            </w:hyperlink>
          </w:p>
          <w:p w:rsidR="00315E8B" w:rsidRPr="00315E8B" w:rsidRDefault="00756695" w:rsidP="009F2AFA">
            <w:pPr>
              <w:ind w:left="164"/>
              <w:jc w:val="both"/>
            </w:pPr>
            <w:hyperlink r:id="rId11" w:history="1">
              <w:r w:rsidR="009F2AFA" w:rsidRPr="004C17B2">
                <w:rPr>
                  <w:rStyle w:val="Hyperlink"/>
                  <w:rFonts w:cstheme="minorHAnsi"/>
                  <w:sz w:val="18"/>
                  <w:szCs w:val="20"/>
                </w:rPr>
                <w:t>*2020 Suffrage Budget</w:t>
              </w:r>
            </w:hyperlink>
          </w:p>
        </w:tc>
        <w:tc>
          <w:tcPr>
            <w:tcW w:w="9090" w:type="dxa"/>
            <w:vAlign w:val="center"/>
          </w:tcPr>
          <w:p w:rsidR="00AB1A04" w:rsidRDefault="009F2AFA" w:rsidP="009F2AFA">
            <w:pPr>
              <w:ind w:left="160"/>
              <w:cnfStyle w:val="000000010000" w:firstRow="0" w:lastRow="0" w:firstColumn="0" w:lastColumn="0" w:oddVBand="0" w:evenVBand="0" w:oddHBand="0" w:evenHBand="1" w:firstRowFirstColumn="0" w:firstRowLastColumn="0" w:lastRowFirstColumn="0" w:lastRowLastColumn="0"/>
              <w:rPr>
                <w:rFonts w:cstheme="minorHAnsi"/>
              </w:rPr>
            </w:pPr>
            <w:r w:rsidRPr="009F2AFA">
              <w:rPr>
                <w:rFonts w:cstheme="minorHAnsi"/>
                <w:u w:val="single"/>
              </w:rPr>
              <w:t>Report</w:t>
            </w:r>
          </w:p>
          <w:p w:rsidR="009F2AFA" w:rsidRDefault="009F2AFA"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sidRPr="00AB1A04">
              <w:rPr>
                <w:rFonts w:cstheme="minorHAnsi"/>
              </w:rPr>
              <w:t xml:space="preserve">Jennifer Kilmer of the Washington State Historical Society gave an update on the sponsorship package and budget for the August 22, 2020 centennial celebration. </w:t>
            </w:r>
          </w:p>
          <w:p w:rsidR="0026629D" w:rsidRDefault="0026629D"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Panel exhibition about suffrage in </w:t>
            </w:r>
            <w:r w:rsidR="00171376">
              <w:rPr>
                <w:rFonts w:cstheme="minorHAnsi"/>
              </w:rPr>
              <w:t>Washington</w:t>
            </w:r>
            <w:r>
              <w:rPr>
                <w:rFonts w:cstheme="minorHAnsi"/>
              </w:rPr>
              <w:t>, Washington Leads the Way</w:t>
            </w:r>
          </w:p>
          <w:p w:rsidR="0026629D" w:rsidRDefault="0026629D"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Submitted a budget package to the governor’s office to cover the half time staff person and for additional money for the August 22, 2020 event.</w:t>
            </w:r>
            <w:r w:rsidR="00171376">
              <w:rPr>
                <w:rFonts w:cstheme="minorHAnsi"/>
              </w:rPr>
              <w:t xml:space="preserve"> Women’s Commission signed a letter of support.</w:t>
            </w:r>
          </w:p>
          <w:p w:rsidR="0026629D" w:rsidRPr="00AB1A04" w:rsidRDefault="0026629D"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Final deadline for the grants was in September. </w:t>
            </w:r>
          </w:p>
          <w:p w:rsidR="00AB1A04" w:rsidRDefault="00801CF5" w:rsidP="009F2AFA">
            <w:pPr>
              <w:ind w:left="160"/>
              <w:cnfStyle w:val="000000010000" w:firstRow="0" w:lastRow="0" w:firstColumn="0" w:lastColumn="0" w:oddVBand="0" w:evenVBand="0" w:oddHBand="0" w:evenHBand="1" w:firstRowFirstColumn="0" w:firstRowLastColumn="0" w:lastRowFirstColumn="0" w:lastRowLastColumn="0"/>
              <w:rPr>
                <w:rFonts w:cstheme="minorHAnsi"/>
                <w:u w:val="single"/>
              </w:rPr>
            </w:pPr>
            <w:r w:rsidRPr="00801CF5">
              <w:rPr>
                <w:rFonts w:cstheme="minorHAnsi"/>
                <w:u w:val="single"/>
              </w:rPr>
              <w:t>Discussion</w:t>
            </w:r>
          </w:p>
          <w:p w:rsidR="00801CF5" w:rsidRDefault="0026629D"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Best </w:t>
            </w:r>
            <w:r w:rsidR="00171376">
              <w:rPr>
                <w:rFonts w:cstheme="minorHAnsi"/>
              </w:rPr>
              <w:t>way to contact</w:t>
            </w:r>
            <w:r>
              <w:rPr>
                <w:rFonts w:cstheme="minorHAnsi"/>
              </w:rPr>
              <w:t xml:space="preserve"> Jennifer </w:t>
            </w:r>
            <w:r w:rsidR="00171376">
              <w:rPr>
                <w:rFonts w:cstheme="minorHAnsi"/>
              </w:rPr>
              <w:t xml:space="preserve">is </w:t>
            </w:r>
            <w:r>
              <w:rPr>
                <w:rFonts w:cstheme="minorHAnsi"/>
              </w:rPr>
              <w:t xml:space="preserve">through her email </w:t>
            </w:r>
            <w:hyperlink r:id="rId12" w:history="1">
              <w:r w:rsidRPr="003C1E02">
                <w:rPr>
                  <w:rStyle w:val="Hyperlink"/>
                  <w:rFonts w:cstheme="minorHAnsi"/>
                </w:rPr>
                <w:t>Jennifer.kilmer@wshs.wa.gov</w:t>
              </w:r>
            </w:hyperlink>
            <w:r>
              <w:rPr>
                <w:rFonts w:cstheme="minorHAnsi"/>
              </w:rPr>
              <w:t xml:space="preserve"> </w:t>
            </w:r>
          </w:p>
          <w:p w:rsidR="00801CF5" w:rsidRPr="00171376" w:rsidRDefault="00207048" w:rsidP="00207048">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Michelle suggested a joint letter from WSWC and WSHS to potential sponsors </w:t>
            </w:r>
            <w:r w:rsidR="00337C79" w:rsidRPr="00171376">
              <w:rPr>
                <w:rFonts w:cstheme="minorHAnsi"/>
              </w:rPr>
              <w:t>for the centennial event.</w:t>
            </w:r>
            <w:r w:rsidR="00171376">
              <w:rPr>
                <w:rFonts w:cstheme="minorHAnsi"/>
              </w:rPr>
              <w:t xml:space="preserve"> </w:t>
            </w:r>
            <w:r w:rsidR="00337C79" w:rsidRPr="00171376">
              <w:rPr>
                <w:rFonts w:cstheme="minorHAnsi"/>
              </w:rPr>
              <w:t>Fundraising will need $30,000 to cover the event.</w:t>
            </w:r>
          </w:p>
        </w:tc>
        <w:tc>
          <w:tcPr>
            <w:tcW w:w="2520" w:type="dxa"/>
            <w:vAlign w:val="center"/>
          </w:tcPr>
          <w:p w:rsidR="00616945" w:rsidRPr="00171376" w:rsidRDefault="00171376" w:rsidP="00074B2B">
            <w:pPr>
              <w:pStyle w:val="ListParagraph"/>
              <w:numPr>
                <w:ilvl w:val="0"/>
                <w:numId w:val="9"/>
              </w:numPr>
              <w:ind w:left="158" w:hanging="180"/>
              <w:cnfStyle w:val="000000010000" w:firstRow="0" w:lastRow="0" w:firstColumn="0" w:lastColumn="0" w:oddVBand="0" w:evenVBand="0" w:oddHBand="0" w:evenHBand="1" w:firstRowFirstColumn="0" w:firstRowLastColumn="0" w:lastRowFirstColumn="0" w:lastRowLastColumn="0"/>
              <w:rPr>
                <w:sz w:val="20"/>
                <w:szCs w:val="20"/>
              </w:rPr>
            </w:pPr>
            <w:r w:rsidRPr="00171376">
              <w:rPr>
                <w:sz w:val="20"/>
                <w:szCs w:val="20"/>
              </w:rPr>
              <w:t xml:space="preserve">Michelle </w:t>
            </w:r>
            <w:r>
              <w:rPr>
                <w:sz w:val="20"/>
                <w:szCs w:val="20"/>
              </w:rPr>
              <w:t xml:space="preserve">will work with Jennifer </w:t>
            </w:r>
            <w:proofErr w:type="gramStart"/>
            <w:r>
              <w:rPr>
                <w:sz w:val="20"/>
                <w:szCs w:val="20"/>
              </w:rPr>
              <w:t>to jointly write</w:t>
            </w:r>
            <w:proofErr w:type="gramEnd"/>
            <w:r>
              <w:rPr>
                <w:sz w:val="20"/>
                <w:szCs w:val="20"/>
              </w:rPr>
              <w:t xml:space="preserve"> a letter to sponsors seeking funds for the centennial event.</w:t>
            </w:r>
          </w:p>
        </w:tc>
      </w:tr>
      <w:tr w:rsidR="00315E8B" w:rsidRPr="00043DDC" w:rsidTr="003B34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20" w:type="dxa"/>
            <w:vAlign w:val="center"/>
          </w:tcPr>
          <w:p w:rsidR="00BE7F79" w:rsidRDefault="007079BA" w:rsidP="003B3483">
            <w:pPr>
              <w:ind w:left="160"/>
              <w:rPr>
                <w:rFonts w:cstheme="minorHAnsi"/>
              </w:rPr>
            </w:pPr>
            <w:r>
              <w:rPr>
                <w:rFonts w:cstheme="minorHAnsi"/>
              </w:rPr>
              <w:t>Director’s Report</w:t>
            </w:r>
          </w:p>
          <w:p w:rsidR="007079BA" w:rsidRDefault="005A4CE6" w:rsidP="007079BA">
            <w:pPr>
              <w:ind w:left="160"/>
              <w:rPr>
                <w:rFonts w:cstheme="minorHAnsi"/>
                <w:b w:val="0"/>
              </w:rPr>
            </w:pPr>
            <w:r>
              <w:rPr>
                <w:rFonts w:cstheme="minorHAnsi"/>
                <w:b w:val="0"/>
              </w:rPr>
              <w:t>11:</w:t>
            </w:r>
            <w:r w:rsidR="007079BA">
              <w:rPr>
                <w:rFonts w:cstheme="minorHAnsi"/>
                <w:b w:val="0"/>
              </w:rPr>
              <w:t>15 – 11:4</w:t>
            </w:r>
            <w:r>
              <w:rPr>
                <w:rFonts w:cstheme="minorHAnsi"/>
                <w:b w:val="0"/>
              </w:rPr>
              <w:t>0</w:t>
            </w:r>
            <w:r w:rsidR="005604A0" w:rsidRPr="00043DDC">
              <w:rPr>
                <w:rFonts w:cstheme="minorHAnsi"/>
                <w:b w:val="0"/>
              </w:rPr>
              <w:t xml:space="preserve"> </w:t>
            </w:r>
          </w:p>
          <w:p w:rsidR="007079BA" w:rsidRPr="00703C18" w:rsidRDefault="007079BA" w:rsidP="007079BA">
            <w:pPr>
              <w:ind w:left="160"/>
              <w:rPr>
                <w:rFonts w:cstheme="minorHAnsi"/>
                <w:b w:val="0"/>
                <w:sz w:val="18"/>
              </w:rPr>
            </w:pPr>
            <w:r w:rsidRPr="00703C18">
              <w:rPr>
                <w:rFonts w:cstheme="minorHAnsi"/>
                <w:b w:val="0"/>
                <w:sz w:val="18"/>
              </w:rPr>
              <w:t>Michelle Gonzalez</w:t>
            </w:r>
          </w:p>
          <w:p w:rsidR="00713726" w:rsidRPr="00043DDC" w:rsidRDefault="00756695" w:rsidP="003B3483">
            <w:pPr>
              <w:ind w:left="160"/>
              <w:rPr>
                <w:rFonts w:cstheme="minorHAnsi"/>
                <w:b w:val="0"/>
              </w:rPr>
            </w:pPr>
            <w:hyperlink r:id="rId13" w:history="1">
              <w:r w:rsidR="007079BA" w:rsidRPr="00804BA0">
                <w:rPr>
                  <w:rStyle w:val="Hyperlink"/>
                  <w:rFonts w:cstheme="minorHAnsi"/>
                  <w:sz w:val="18"/>
                  <w:szCs w:val="20"/>
                </w:rPr>
                <w:t>*2020 Supplemental Decision Package</w:t>
              </w:r>
            </w:hyperlink>
          </w:p>
        </w:tc>
        <w:tc>
          <w:tcPr>
            <w:tcW w:w="9090" w:type="dxa"/>
            <w:vAlign w:val="center"/>
          </w:tcPr>
          <w:p w:rsidR="00AB1A04" w:rsidRDefault="007079BA" w:rsidP="007079BA">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9F2AFA">
              <w:rPr>
                <w:rFonts w:cstheme="minorHAnsi"/>
                <w:u w:val="single"/>
              </w:rPr>
              <w:t>Report</w:t>
            </w:r>
          </w:p>
          <w:p w:rsidR="007079BA" w:rsidRDefault="00337C79" w:rsidP="00074B2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Submitted a decision package to the Governor’s o</w:t>
            </w:r>
            <w:r w:rsidR="00207048">
              <w:rPr>
                <w:rFonts w:cstheme="minorHAnsi"/>
              </w:rPr>
              <w:t>ffice for an additional FTE for a</w:t>
            </w:r>
            <w:r>
              <w:rPr>
                <w:rFonts w:cstheme="minorHAnsi"/>
              </w:rPr>
              <w:t xml:space="preserve"> Policy Analyst.</w:t>
            </w:r>
          </w:p>
          <w:p w:rsidR="00207048" w:rsidRDefault="00337C79" w:rsidP="0017137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171376">
              <w:rPr>
                <w:rFonts w:cstheme="minorHAnsi"/>
              </w:rPr>
              <w:t>Attended Senate Law and Ju</w:t>
            </w:r>
            <w:r w:rsidR="00207048">
              <w:rPr>
                <w:rFonts w:cstheme="minorHAnsi"/>
              </w:rPr>
              <w:t>stice Committee work session on women and corporate boards. Shared our research on some of the barriers. The work session is available on TVW.</w:t>
            </w:r>
            <w:r w:rsidRPr="00171376">
              <w:rPr>
                <w:rFonts w:cstheme="minorHAnsi"/>
              </w:rPr>
              <w:t xml:space="preserve"> </w:t>
            </w:r>
          </w:p>
          <w:p w:rsidR="00337C79" w:rsidRPr="00171376" w:rsidRDefault="00207048" w:rsidP="0017137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Marie </w:t>
            </w:r>
            <w:r w:rsidR="00337C79" w:rsidRPr="00171376">
              <w:rPr>
                <w:rFonts w:cstheme="minorHAnsi"/>
              </w:rPr>
              <w:t xml:space="preserve">compiled data of all publicly traded companies </w:t>
            </w:r>
            <w:r>
              <w:rPr>
                <w:rFonts w:cstheme="minorHAnsi"/>
              </w:rPr>
              <w:t xml:space="preserve">HQ </w:t>
            </w:r>
            <w:r w:rsidR="00337C79" w:rsidRPr="00171376">
              <w:rPr>
                <w:rFonts w:cstheme="minorHAnsi"/>
              </w:rPr>
              <w:t>in Washington</w:t>
            </w:r>
            <w:r>
              <w:rPr>
                <w:rFonts w:cstheme="minorHAnsi"/>
              </w:rPr>
              <w:t xml:space="preserve"> (on our website).</w:t>
            </w:r>
            <w:r w:rsidR="00337C79" w:rsidRPr="00171376">
              <w:rPr>
                <w:rFonts w:cstheme="minorHAnsi"/>
              </w:rPr>
              <w:t xml:space="preserve"> </w:t>
            </w:r>
          </w:p>
          <w:p w:rsidR="00223389" w:rsidRDefault="00223389" w:rsidP="0022338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Presented at </w:t>
            </w:r>
            <w:r w:rsidR="00207048">
              <w:rPr>
                <w:rFonts w:cstheme="minorHAnsi"/>
              </w:rPr>
              <w:t xml:space="preserve">the Senior Lobby group. </w:t>
            </w:r>
          </w:p>
          <w:p w:rsidR="00223389" w:rsidRPr="00171376" w:rsidRDefault="00223389" w:rsidP="0017137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171376">
              <w:rPr>
                <w:rFonts w:cstheme="minorHAnsi"/>
              </w:rPr>
              <w:t>Asked to present at the women’</w:t>
            </w:r>
            <w:r w:rsidR="00994B49">
              <w:rPr>
                <w:rFonts w:cstheme="minorHAnsi"/>
              </w:rPr>
              <w:t>s conference of Mission Creek, a</w:t>
            </w:r>
            <w:r w:rsidRPr="00171376">
              <w:rPr>
                <w:rFonts w:cstheme="minorHAnsi"/>
              </w:rPr>
              <w:t xml:space="preserve"> women’s prison. </w:t>
            </w:r>
          </w:p>
          <w:p w:rsidR="00223389" w:rsidRDefault="00223389" w:rsidP="0022338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Equity Office Taskforce includes representation by the Women’s Commission.  </w:t>
            </w:r>
          </w:p>
          <w:p w:rsidR="00223389" w:rsidRDefault="002D37EA" w:rsidP="00223389">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Tasked</w:t>
            </w:r>
            <w:r w:rsidR="00223389">
              <w:rPr>
                <w:rFonts w:cstheme="minorHAnsi"/>
              </w:rPr>
              <w:t xml:space="preserve"> with making recommendations to the legislature about </w:t>
            </w:r>
            <w:r>
              <w:rPr>
                <w:rFonts w:cstheme="minorHAnsi"/>
              </w:rPr>
              <w:t xml:space="preserve">how a newly formed equity office can </w:t>
            </w:r>
            <w:r w:rsidR="00223389">
              <w:rPr>
                <w:rFonts w:cstheme="minorHAnsi"/>
              </w:rPr>
              <w:t xml:space="preserve">create equity across state government. </w:t>
            </w:r>
          </w:p>
          <w:p w:rsidR="00223389" w:rsidRDefault="00223389" w:rsidP="00223389">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Next meeting is October 21 in Yakima, and another is late November. </w:t>
            </w:r>
          </w:p>
          <w:p w:rsidR="00223389" w:rsidRDefault="00223389" w:rsidP="00223389">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Welcome participation from commissioners</w:t>
            </w:r>
            <w:r w:rsidR="002D37EA">
              <w:rPr>
                <w:rFonts w:cstheme="minorHAnsi"/>
              </w:rPr>
              <w:t>.</w:t>
            </w:r>
            <w:r>
              <w:rPr>
                <w:rFonts w:cstheme="minorHAnsi"/>
              </w:rPr>
              <w:t xml:space="preserve"> </w:t>
            </w:r>
          </w:p>
          <w:p w:rsidR="00223389" w:rsidRDefault="00223389" w:rsidP="0022338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Safety Committee</w:t>
            </w:r>
          </w:p>
          <w:p w:rsidR="00223389" w:rsidRDefault="00223389" w:rsidP="00223389">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Working with </w:t>
            </w:r>
            <w:r w:rsidR="00994B49">
              <w:rPr>
                <w:rFonts w:cstheme="minorHAnsi"/>
              </w:rPr>
              <w:t xml:space="preserve">pro bono </w:t>
            </w:r>
            <w:r>
              <w:rPr>
                <w:rFonts w:cstheme="minorHAnsi"/>
              </w:rPr>
              <w:t xml:space="preserve">law firm </w:t>
            </w:r>
            <w:r w:rsidR="00994B49">
              <w:rPr>
                <w:rFonts w:cstheme="minorHAnsi"/>
              </w:rPr>
              <w:t>on a</w:t>
            </w:r>
            <w:r>
              <w:rPr>
                <w:rFonts w:cstheme="minorHAnsi"/>
              </w:rPr>
              <w:t xml:space="preserve"> model </w:t>
            </w:r>
            <w:r w:rsidR="00994B49">
              <w:rPr>
                <w:rFonts w:cstheme="minorHAnsi"/>
              </w:rPr>
              <w:t xml:space="preserve">sexual harassment </w:t>
            </w:r>
            <w:r>
              <w:rPr>
                <w:rFonts w:cstheme="minorHAnsi"/>
              </w:rPr>
              <w:t xml:space="preserve">policy for the commission to </w:t>
            </w:r>
            <w:r w:rsidR="002D37EA">
              <w:rPr>
                <w:rFonts w:cstheme="minorHAnsi"/>
              </w:rPr>
              <w:t xml:space="preserve">consider </w:t>
            </w:r>
            <w:r>
              <w:rPr>
                <w:rFonts w:cstheme="minorHAnsi"/>
              </w:rPr>
              <w:t>adopt</w:t>
            </w:r>
            <w:r w:rsidR="002D37EA">
              <w:rPr>
                <w:rFonts w:cstheme="minorHAnsi"/>
              </w:rPr>
              <w:t>ing</w:t>
            </w:r>
            <w:r>
              <w:rPr>
                <w:rFonts w:cstheme="minorHAnsi"/>
              </w:rPr>
              <w:t xml:space="preserve">. </w:t>
            </w:r>
            <w:r w:rsidR="002D37EA">
              <w:rPr>
                <w:rFonts w:cstheme="minorHAnsi"/>
              </w:rPr>
              <w:t xml:space="preserve">The </w:t>
            </w:r>
            <w:proofErr w:type="gramStart"/>
            <w:r w:rsidR="002D37EA">
              <w:rPr>
                <w:rFonts w:cstheme="minorHAnsi"/>
              </w:rPr>
              <w:t>draft will be reviewed by the Human Rights Commission</w:t>
            </w:r>
            <w:proofErr w:type="gramEnd"/>
            <w:r w:rsidR="002D37EA">
              <w:rPr>
                <w:rFonts w:cstheme="minorHAnsi"/>
              </w:rPr>
              <w:t xml:space="preserve"> prior to sharing with the full Women’s Commission.</w:t>
            </w:r>
          </w:p>
          <w:p w:rsidR="00DB6A59" w:rsidRPr="002D37EA" w:rsidRDefault="00223389" w:rsidP="00994B49">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Plan is to have </w:t>
            </w:r>
            <w:r w:rsidR="00994B49">
              <w:rPr>
                <w:rFonts w:cstheme="minorHAnsi"/>
              </w:rPr>
              <w:t>a few</w:t>
            </w:r>
            <w:r>
              <w:rPr>
                <w:rFonts w:cstheme="minorHAnsi"/>
              </w:rPr>
              <w:t xml:space="preserve"> policies available on our website</w:t>
            </w:r>
            <w:r w:rsidR="00994B49">
              <w:rPr>
                <w:rFonts w:cstheme="minorHAnsi"/>
              </w:rPr>
              <w:t>.</w:t>
            </w:r>
          </w:p>
        </w:tc>
        <w:tc>
          <w:tcPr>
            <w:tcW w:w="2520" w:type="dxa"/>
            <w:vAlign w:val="center"/>
          </w:tcPr>
          <w:p w:rsidR="00024AFE" w:rsidRPr="00024AFE" w:rsidRDefault="00171376" w:rsidP="00074B2B">
            <w:pPr>
              <w:pStyle w:val="ListParagraph"/>
              <w:numPr>
                <w:ilvl w:val="0"/>
                <w:numId w:val="2"/>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Commissioners to consider volunteering at next </w:t>
            </w:r>
            <w:r w:rsidR="00D143FC">
              <w:rPr>
                <w:sz w:val="20"/>
                <w:szCs w:val="20"/>
              </w:rPr>
              <w:t>year’s</w:t>
            </w:r>
            <w:r>
              <w:rPr>
                <w:sz w:val="20"/>
                <w:szCs w:val="20"/>
              </w:rPr>
              <w:t xml:space="preserve"> </w:t>
            </w:r>
            <w:r w:rsidR="002D37EA">
              <w:rPr>
                <w:sz w:val="20"/>
                <w:szCs w:val="20"/>
              </w:rPr>
              <w:t>Women’s Conference at Mission Creek.</w:t>
            </w:r>
          </w:p>
        </w:tc>
      </w:tr>
      <w:tr w:rsidR="00050E35" w:rsidRPr="00043DDC" w:rsidTr="0028438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284382">
            <w:pPr>
              <w:ind w:left="160"/>
              <w:rPr>
                <w:rFonts w:cstheme="minorHAnsi"/>
              </w:rPr>
            </w:pPr>
            <w:r>
              <w:rPr>
                <w:rFonts w:cstheme="minorHAnsi"/>
              </w:rPr>
              <w:t>Economic Security Committee – Childcare Collaborative Taskforce</w:t>
            </w:r>
          </w:p>
          <w:p w:rsidR="00050E35" w:rsidRPr="00043DDC" w:rsidRDefault="00050E35" w:rsidP="00284382">
            <w:pPr>
              <w:ind w:left="160"/>
              <w:rPr>
                <w:rFonts w:cstheme="minorHAnsi"/>
                <w:b w:val="0"/>
              </w:rPr>
            </w:pPr>
            <w:r>
              <w:rPr>
                <w:rFonts w:cstheme="minorHAnsi"/>
                <w:b w:val="0"/>
              </w:rPr>
              <w:t>11:40</w:t>
            </w:r>
            <w:r w:rsidRPr="00043DDC">
              <w:rPr>
                <w:rFonts w:cstheme="minorHAnsi"/>
                <w:b w:val="0"/>
              </w:rPr>
              <w:t xml:space="preserve"> – 11:45 </w:t>
            </w:r>
          </w:p>
          <w:p w:rsidR="00050E35" w:rsidRPr="00703C18" w:rsidRDefault="00050E35" w:rsidP="00284382">
            <w:pPr>
              <w:ind w:left="160"/>
              <w:rPr>
                <w:rFonts w:cstheme="minorHAnsi"/>
                <w:b w:val="0"/>
                <w:sz w:val="18"/>
              </w:rPr>
            </w:pPr>
            <w:r w:rsidRPr="00703C18">
              <w:rPr>
                <w:rFonts w:cstheme="minorHAnsi"/>
                <w:b w:val="0"/>
                <w:sz w:val="18"/>
              </w:rPr>
              <w:t>Faith Trimble</w:t>
            </w:r>
          </w:p>
          <w:p w:rsidR="00050E35" w:rsidRPr="00043DDC" w:rsidRDefault="00756695" w:rsidP="00284382">
            <w:pPr>
              <w:ind w:left="165" w:right="-107"/>
              <w:rPr>
                <w:rFonts w:cstheme="minorHAnsi"/>
                <w:b w:val="0"/>
              </w:rPr>
            </w:pPr>
            <w:hyperlink r:id="rId14" w:history="1">
              <w:r w:rsidR="00050E35" w:rsidRPr="00804BA0">
                <w:rPr>
                  <w:rStyle w:val="Hyperlink"/>
                  <w:rFonts w:cstheme="minorHAnsi"/>
                  <w:sz w:val="18"/>
                  <w:szCs w:val="20"/>
                </w:rPr>
                <w:t>*CCCTF One-Pager</w:t>
              </w:r>
            </w:hyperlink>
          </w:p>
        </w:tc>
        <w:tc>
          <w:tcPr>
            <w:tcW w:w="9090" w:type="dxa"/>
            <w:vAlign w:val="center"/>
          </w:tcPr>
          <w:p w:rsidR="00050E35" w:rsidRDefault="00050E35" w:rsidP="00284382">
            <w:pPr>
              <w:ind w:left="160"/>
              <w:cnfStyle w:val="000000010000" w:firstRow="0" w:lastRow="0" w:firstColumn="0" w:lastColumn="0" w:oddVBand="0" w:evenVBand="0" w:oddHBand="0" w:evenHBand="1" w:firstRowFirstColumn="0" w:firstRowLastColumn="0" w:lastRowFirstColumn="0" w:lastRowLastColumn="0"/>
              <w:rPr>
                <w:rFonts w:cstheme="minorHAnsi"/>
                <w:u w:val="single"/>
              </w:rPr>
            </w:pPr>
            <w:r w:rsidRPr="009F2AFA">
              <w:rPr>
                <w:rFonts w:cstheme="minorHAnsi"/>
                <w:u w:val="single"/>
              </w:rPr>
              <w:t>Report</w:t>
            </w:r>
          </w:p>
          <w:p w:rsidR="00050E35" w:rsidRDefault="009D45E3"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Faith Trimble works for the Athena Group and </w:t>
            </w:r>
            <w:r w:rsidR="00D143FC">
              <w:rPr>
                <w:rFonts w:cstheme="minorHAnsi"/>
              </w:rPr>
              <w:t>is</w:t>
            </w:r>
            <w:r>
              <w:rPr>
                <w:rFonts w:cstheme="minorHAnsi"/>
              </w:rPr>
              <w:t xml:space="preserve"> a member of the Childcare Collaborative Taskforce.  </w:t>
            </w:r>
          </w:p>
          <w:p w:rsidR="009D45E3" w:rsidRDefault="009D45E3"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The report will come out in November and cover the following:</w:t>
            </w:r>
          </w:p>
          <w:p w:rsidR="009D45E3" w:rsidRDefault="009D45E3" w:rsidP="009D45E3">
            <w:pPr>
              <w:pStyle w:val="ListParagraph"/>
              <w:numPr>
                <w:ilvl w:val="1"/>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What are the different incentives for employers to want to invest</w:t>
            </w:r>
          </w:p>
          <w:p w:rsidR="009D45E3" w:rsidRDefault="009D45E3" w:rsidP="009D45E3">
            <w:pPr>
              <w:pStyle w:val="ListParagraph"/>
              <w:numPr>
                <w:ilvl w:val="1"/>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Streamlining the licensing and regulations for providers, especially in home providers. To maintain and increase quality without putting folks out of business</w:t>
            </w:r>
          </w:p>
          <w:p w:rsidR="009D45E3" w:rsidRDefault="009D45E3" w:rsidP="009D45E3">
            <w:pPr>
              <w:pStyle w:val="ListParagraph"/>
              <w:numPr>
                <w:ilvl w:val="1"/>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Disproportionality </w:t>
            </w:r>
          </w:p>
          <w:p w:rsidR="009D45E3" w:rsidRDefault="002D37EA" w:rsidP="009D45E3">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The report will </w:t>
            </w:r>
            <w:r w:rsidR="009D45E3">
              <w:rPr>
                <w:rFonts w:cstheme="minorHAnsi"/>
              </w:rPr>
              <w:t xml:space="preserve">include model </w:t>
            </w:r>
            <w:r>
              <w:rPr>
                <w:rFonts w:cstheme="minorHAnsi"/>
              </w:rPr>
              <w:t xml:space="preserve">infant at work </w:t>
            </w:r>
            <w:r w:rsidR="009D45E3">
              <w:rPr>
                <w:rFonts w:cstheme="minorHAnsi"/>
              </w:rPr>
              <w:t xml:space="preserve">policy for all employers </w:t>
            </w:r>
          </w:p>
          <w:p w:rsidR="009D45E3" w:rsidRPr="00AB1A04" w:rsidRDefault="009D45E3" w:rsidP="009D45E3">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Next piece of the legislation allows the collaborative to continue their work through next year.  Will focus on how to make it affordable to business.</w:t>
            </w:r>
          </w:p>
          <w:p w:rsidR="00050E35" w:rsidRDefault="00050E35" w:rsidP="00284382">
            <w:pPr>
              <w:ind w:left="160"/>
              <w:cnfStyle w:val="000000010000" w:firstRow="0" w:lastRow="0" w:firstColumn="0" w:lastColumn="0" w:oddVBand="0" w:evenVBand="0" w:oddHBand="0" w:evenHBand="1" w:firstRowFirstColumn="0" w:firstRowLastColumn="0" w:lastRowFirstColumn="0" w:lastRowLastColumn="0"/>
              <w:rPr>
                <w:rFonts w:cstheme="minorHAnsi"/>
              </w:rPr>
            </w:pPr>
            <w:r w:rsidRPr="00801CF5">
              <w:rPr>
                <w:rFonts w:cstheme="minorHAnsi"/>
                <w:u w:val="single"/>
              </w:rPr>
              <w:t>Discussion</w:t>
            </w:r>
          </w:p>
          <w:p w:rsidR="00E2425B" w:rsidRPr="009D45E3" w:rsidRDefault="002D37EA" w:rsidP="00E2425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F</w:t>
            </w:r>
            <w:r w:rsidR="00E2425B">
              <w:rPr>
                <w:rFonts w:cstheme="minorHAnsi"/>
              </w:rPr>
              <w:t xml:space="preserve">acility costs </w:t>
            </w:r>
            <w:r>
              <w:rPr>
                <w:rFonts w:cstheme="minorHAnsi"/>
              </w:rPr>
              <w:t xml:space="preserve">are different on the east </w:t>
            </w:r>
            <w:proofErr w:type="gramStart"/>
            <w:r>
              <w:rPr>
                <w:rFonts w:cstheme="minorHAnsi"/>
              </w:rPr>
              <w:t>coast,</w:t>
            </w:r>
            <w:proofErr w:type="gramEnd"/>
            <w:r>
              <w:rPr>
                <w:rFonts w:cstheme="minorHAnsi"/>
              </w:rPr>
              <w:t xml:space="preserve"> consider looking at their model for making it work in Washington. </w:t>
            </w:r>
          </w:p>
          <w:p w:rsidR="00E2425B" w:rsidRDefault="00E2425B"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Families on state support can get state subsidized childcare and barriers </w:t>
            </w:r>
            <w:r w:rsidR="00FF59E1">
              <w:rPr>
                <w:rFonts w:cstheme="minorHAnsi"/>
              </w:rPr>
              <w:t>around</w:t>
            </w:r>
            <w:r>
              <w:rPr>
                <w:rFonts w:cstheme="minorHAnsi"/>
              </w:rPr>
              <w:t xml:space="preserve"> this </w:t>
            </w:r>
            <w:r w:rsidR="00D143FC">
              <w:rPr>
                <w:rFonts w:cstheme="minorHAnsi"/>
              </w:rPr>
              <w:t xml:space="preserve">to be </w:t>
            </w:r>
            <w:r>
              <w:rPr>
                <w:rFonts w:cstheme="minorHAnsi"/>
              </w:rPr>
              <w:t>covered in the 2019 report.</w:t>
            </w:r>
          </w:p>
          <w:p w:rsidR="00050E35" w:rsidRPr="002D37EA" w:rsidRDefault="00D143FC" w:rsidP="00D143FC">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w:t>
            </w:r>
            <w:r w:rsidR="00E2425B">
              <w:rPr>
                <w:rFonts w:cstheme="minorHAnsi"/>
              </w:rPr>
              <w:t xml:space="preserve">fter the report is </w:t>
            </w:r>
            <w:proofErr w:type="gramStart"/>
            <w:r w:rsidR="00E2425B">
              <w:rPr>
                <w:rFonts w:cstheme="minorHAnsi"/>
              </w:rPr>
              <w:t>released</w:t>
            </w:r>
            <w:proofErr w:type="gramEnd"/>
            <w:r>
              <w:rPr>
                <w:rFonts w:cstheme="minorHAnsi"/>
              </w:rPr>
              <w:t xml:space="preserve"> invite Faith back in January</w:t>
            </w:r>
            <w:r w:rsidR="00E2425B">
              <w:rPr>
                <w:rFonts w:cstheme="minorHAnsi"/>
              </w:rPr>
              <w:t>.</w:t>
            </w:r>
          </w:p>
        </w:tc>
        <w:tc>
          <w:tcPr>
            <w:tcW w:w="2520" w:type="dxa"/>
            <w:vAlign w:val="center"/>
          </w:tcPr>
          <w:p w:rsidR="00050E35" w:rsidRPr="00024AFE" w:rsidRDefault="00D143FC" w:rsidP="00074B2B">
            <w:pPr>
              <w:pStyle w:val="ListParagraph"/>
              <w:numPr>
                <w:ilvl w:val="0"/>
                <w:numId w:val="2"/>
              </w:numPr>
              <w:ind w:left="166" w:hanging="1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Invite Faith to speak on the report in January</w:t>
            </w:r>
          </w:p>
        </w:tc>
      </w:tr>
    </w:tbl>
    <w:p w:rsidR="00D143FC" w:rsidRDefault="00D143FC">
      <w:r>
        <w:rPr>
          <w:b/>
          <w:bCs/>
        </w:rPr>
        <w:br w:type="page"/>
      </w:r>
    </w:p>
    <w:tbl>
      <w:tblPr>
        <w:tblStyle w:val="WomensCommissionStyle"/>
        <w:tblW w:w="14130" w:type="dxa"/>
        <w:tblInd w:w="-455" w:type="dxa"/>
        <w:tblBorders>
          <w:top w:val="single" w:sz="4" w:space="0" w:color="BB9EDA"/>
          <w:left w:val="single" w:sz="4" w:space="0" w:color="BB9EDA"/>
          <w:bottom w:val="single" w:sz="4" w:space="0" w:color="BB9EDA"/>
          <w:right w:val="single" w:sz="4" w:space="0" w:color="BB9EDA"/>
          <w:insideH w:val="single" w:sz="4" w:space="0" w:color="BB9EDA"/>
          <w:insideV w:val="single" w:sz="4" w:space="0" w:color="BB9EDA"/>
        </w:tblBorders>
        <w:tblLayout w:type="fixed"/>
        <w:tblLook w:val="04A0" w:firstRow="1" w:lastRow="0" w:firstColumn="1" w:lastColumn="0" w:noHBand="0" w:noVBand="1"/>
      </w:tblPr>
      <w:tblGrid>
        <w:gridCol w:w="2520"/>
        <w:gridCol w:w="9090"/>
        <w:gridCol w:w="2520"/>
      </w:tblGrid>
      <w:tr w:rsidR="00D143FC" w:rsidRPr="00043DDC" w:rsidTr="003174C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D143FC" w:rsidRDefault="00D143FC" w:rsidP="003174CD">
            <w:pPr>
              <w:ind w:left="153"/>
              <w:rPr>
                <w:rFonts w:cstheme="minorHAnsi"/>
              </w:rPr>
            </w:pPr>
            <w:r>
              <w:rPr>
                <w:rFonts w:cstheme="minorHAnsi"/>
              </w:rPr>
              <w:lastRenderedPageBreak/>
              <w:t>Topic/</w:t>
            </w:r>
            <w:r w:rsidRPr="00043DDC">
              <w:rPr>
                <w:rFonts w:cstheme="minorHAnsi"/>
              </w:rPr>
              <w:t>Time/Speaker</w:t>
            </w:r>
            <w:r>
              <w:rPr>
                <w:rFonts w:cstheme="minorHAnsi"/>
              </w:rPr>
              <w:t>s/</w:t>
            </w:r>
          </w:p>
          <w:p w:rsidR="00D143FC" w:rsidRPr="00375AF3" w:rsidRDefault="00D143FC" w:rsidP="003174CD">
            <w:pPr>
              <w:ind w:left="153"/>
              <w:rPr>
                <w:rFonts w:cstheme="minorHAnsi"/>
              </w:rPr>
            </w:pPr>
            <w:r w:rsidRPr="00375AF3">
              <w:rPr>
                <w:rFonts w:cstheme="minorHAnsi"/>
              </w:rPr>
              <w:t>Document Reference</w:t>
            </w:r>
          </w:p>
        </w:tc>
        <w:tc>
          <w:tcPr>
            <w:tcW w:w="9090" w:type="dxa"/>
            <w:vAlign w:val="center"/>
          </w:tcPr>
          <w:p w:rsidR="00D143FC" w:rsidRPr="00043DDC" w:rsidRDefault="00D143FC" w:rsidP="003174CD">
            <w:pPr>
              <w:ind w:left="171"/>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Minutes</w:t>
            </w:r>
          </w:p>
        </w:tc>
        <w:tc>
          <w:tcPr>
            <w:tcW w:w="2520" w:type="dxa"/>
            <w:vAlign w:val="center"/>
          </w:tcPr>
          <w:p w:rsidR="00D143FC" w:rsidRPr="00043DDC" w:rsidRDefault="00D143FC" w:rsidP="003174CD">
            <w:pPr>
              <w:ind w:left="-19" w:right="-108"/>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Action Items/Follow Up</w:t>
            </w:r>
          </w:p>
        </w:tc>
      </w:tr>
      <w:tr w:rsidR="00A23FF8" w:rsidRPr="00043DDC" w:rsidTr="0028438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A23FF8" w:rsidRDefault="00A23FF8" w:rsidP="00284382">
            <w:pPr>
              <w:ind w:left="167"/>
              <w:rPr>
                <w:rFonts w:cstheme="minorHAnsi"/>
              </w:rPr>
            </w:pPr>
            <w:r>
              <w:rPr>
                <w:rFonts w:cstheme="minorHAnsi"/>
              </w:rPr>
              <w:t>Election of Officers</w:t>
            </w:r>
            <w:r w:rsidR="00E2425B">
              <w:rPr>
                <w:rFonts w:cstheme="minorHAnsi"/>
              </w:rPr>
              <w:t xml:space="preserve"> and 2020 meeting dates</w:t>
            </w:r>
          </w:p>
          <w:p w:rsidR="00A23FF8" w:rsidRPr="00043DDC" w:rsidRDefault="00A23FF8" w:rsidP="00284382">
            <w:pPr>
              <w:ind w:left="167"/>
              <w:rPr>
                <w:rFonts w:cstheme="minorHAnsi"/>
                <w:b w:val="0"/>
              </w:rPr>
            </w:pPr>
            <w:r w:rsidRPr="00043DDC">
              <w:rPr>
                <w:rFonts w:cstheme="minorHAnsi"/>
                <w:b w:val="0"/>
              </w:rPr>
              <w:t xml:space="preserve">11:45 – 12:00 </w:t>
            </w:r>
          </w:p>
          <w:p w:rsidR="00A23FF8" w:rsidRPr="00043DDC" w:rsidRDefault="00A23FF8" w:rsidP="00284382">
            <w:pPr>
              <w:ind w:left="160"/>
              <w:rPr>
                <w:rFonts w:cstheme="minorHAnsi"/>
                <w:b w:val="0"/>
              </w:rPr>
            </w:pPr>
            <w:r w:rsidRPr="00703C18">
              <w:rPr>
                <w:rFonts w:cstheme="minorHAnsi"/>
                <w:b w:val="0"/>
                <w:sz w:val="18"/>
              </w:rPr>
              <w:t>Michelle Gonzalez</w:t>
            </w:r>
          </w:p>
        </w:tc>
        <w:tc>
          <w:tcPr>
            <w:tcW w:w="9090" w:type="dxa"/>
            <w:vAlign w:val="center"/>
          </w:tcPr>
          <w:p w:rsidR="00A23FF8" w:rsidRDefault="00E55E73" w:rsidP="00284382">
            <w:pPr>
              <w:ind w:left="1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 xml:space="preserve">Election of Officers </w:t>
            </w:r>
            <w:r w:rsidR="00A23FF8" w:rsidRPr="00801CF5">
              <w:rPr>
                <w:rFonts w:cstheme="minorHAnsi"/>
                <w:u w:val="single"/>
              </w:rPr>
              <w:t>Discussion</w:t>
            </w:r>
          </w:p>
          <w:p w:rsidR="00A23FF8" w:rsidRDefault="00CD319C" w:rsidP="00074B2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Added a Secretary position to executive team.</w:t>
            </w:r>
          </w:p>
          <w:p w:rsidR="00D143FC" w:rsidRPr="00D143FC" w:rsidRDefault="00D143FC" w:rsidP="00D143F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D143FC">
              <w:rPr>
                <w:rFonts w:cstheme="minorHAnsi"/>
              </w:rPr>
              <w:t>Special meeting on October 31, 2019 at 9am to vote on Bylaws edits to include a Secretary position and vote on 2020 Commission officers.</w:t>
            </w:r>
          </w:p>
          <w:p w:rsidR="00A23FF8" w:rsidRDefault="00A23FF8" w:rsidP="00284382">
            <w:pPr>
              <w:ind w:left="160"/>
              <w:cnfStyle w:val="000000100000" w:firstRow="0" w:lastRow="0" w:firstColumn="0" w:lastColumn="0" w:oddVBand="0" w:evenVBand="0" w:oddHBand="1" w:evenHBand="0" w:firstRowFirstColumn="0" w:firstRowLastColumn="0" w:lastRowFirstColumn="0" w:lastRowLastColumn="0"/>
              <w:rPr>
                <w:rFonts w:cstheme="minorHAnsi"/>
              </w:rPr>
            </w:pPr>
            <w:r w:rsidRPr="00801CF5">
              <w:rPr>
                <w:rFonts w:cstheme="minorHAnsi"/>
                <w:u w:val="single"/>
              </w:rPr>
              <w:t>Action</w:t>
            </w:r>
          </w:p>
          <w:p w:rsidR="00A23FF8" w:rsidRDefault="00E55E73" w:rsidP="00E55E7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Rituja and Tara moved to a</w:t>
            </w:r>
            <w:r w:rsidRPr="00E55E73">
              <w:rPr>
                <w:rFonts w:cstheme="minorHAnsi"/>
              </w:rPr>
              <w:t xml:space="preserve">mend the bylaws to add a secretary to the executive committee.  </w:t>
            </w:r>
            <w:r w:rsidR="00D143FC">
              <w:rPr>
                <w:rFonts w:cstheme="minorHAnsi"/>
              </w:rPr>
              <w:t>All in favor, motion passed.</w:t>
            </w:r>
          </w:p>
          <w:p w:rsidR="00E55E73" w:rsidRDefault="00E55E73" w:rsidP="00E55E7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Call special meeting before next year</w:t>
            </w:r>
            <w:r w:rsidR="00CD319C">
              <w:rPr>
                <w:rFonts w:cstheme="minorHAnsi"/>
              </w:rPr>
              <w:t xml:space="preserve"> to vote on amendment to bylaws</w:t>
            </w:r>
          </w:p>
          <w:p w:rsidR="00E55E73" w:rsidRPr="00E55E73" w:rsidRDefault="00E55E73" w:rsidP="00E55E73">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E55E73">
              <w:rPr>
                <w:rFonts w:cstheme="minorHAnsi"/>
                <w:u w:val="single"/>
              </w:rPr>
              <w:t>2020 meeting date discussion</w:t>
            </w:r>
          </w:p>
          <w:p w:rsidR="00E55E73" w:rsidRDefault="00214824" w:rsidP="00E55E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Proposed</w:t>
            </w:r>
            <w:r w:rsidR="00E55E73">
              <w:rPr>
                <w:rFonts w:cstheme="minorHAnsi"/>
              </w:rPr>
              <w:t xml:space="preserve"> Friday January 31. </w:t>
            </w:r>
          </w:p>
          <w:p w:rsidR="00E55E73" w:rsidRDefault="00E55E73" w:rsidP="00E55E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Legislator advisor updates placed later in the afternoon of the agenda</w:t>
            </w:r>
          </w:p>
          <w:p w:rsidR="00E55E73" w:rsidRDefault="00284382" w:rsidP="00E55E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Hold the outreach e</w:t>
            </w:r>
            <w:r w:rsidR="009E6722">
              <w:rPr>
                <w:rFonts w:cstheme="minorHAnsi"/>
              </w:rPr>
              <w:t>vent the Thursday evening prior(</w:t>
            </w:r>
            <w:r>
              <w:rPr>
                <w:rFonts w:cstheme="minorHAnsi"/>
              </w:rPr>
              <w:t>Jan</w:t>
            </w:r>
            <w:r w:rsidR="009E6722">
              <w:rPr>
                <w:rFonts w:cstheme="minorHAnsi"/>
              </w:rPr>
              <w:t>uary</w:t>
            </w:r>
            <w:r>
              <w:rPr>
                <w:rFonts w:cstheme="minorHAnsi"/>
              </w:rPr>
              <w:t xml:space="preserve"> 30</w:t>
            </w:r>
            <w:r w:rsidR="009E6722">
              <w:rPr>
                <w:rFonts w:cstheme="minorHAnsi"/>
              </w:rPr>
              <w:t>)</w:t>
            </w:r>
          </w:p>
          <w:p w:rsidR="00284382" w:rsidRDefault="00284382" w:rsidP="00E55E7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Remaining dates can be sent out via doodle poll</w:t>
            </w:r>
          </w:p>
          <w:p w:rsidR="00284382" w:rsidRDefault="00284382" w:rsidP="00284382">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including a February in person meeting</w:t>
            </w:r>
          </w:p>
          <w:p w:rsidR="00284382" w:rsidRDefault="00284382" w:rsidP="00284382">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include weekend dates</w:t>
            </w:r>
          </w:p>
          <w:p w:rsidR="00284382" w:rsidRPr="00284382" w:rsidRDefault="00284382" w:rsidP="00284382">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284382">
              <w:rPr>
                <w:rFonts w:cstheme="minorHAnsi"/>
                <w:u w:val="single"/>
              </w:rPr>
              <w:t>Special meeting phone call to amend bylaws discussion</w:t>
            </w:r>
          </w:p>
          <w:p w:rsidR="00284382" w:rsidRPr="00284382" w:rsidRDefault="00284382" w:rsidP="00284382">
            <w:pPr>
              <w:pStyle w:val="ListParagraph"/>
              <w:numPr>
                <w:ilvl w:val="0"/>
                <w:numId w:val="15"/>
              </w:numPr>
              <w:ind w:left="7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Thursday October 31, 9am for a 10 minute call</w:t>
            </w:r>
          </w:p>
        </w:tc>
        <w:tc>
          <w:tcPr>
            <w:tcW w:w="2520" w:type="dxa"/>
            <w:vAlign w:val="center"/>
          </w:tcPr>
          <w:p w:rsidR="009E6722" w:rsidRDefault="009E6722" w:rsidP="008B4B59">
            <w:pPr>
              <w:pStyle w:val="ListParagraph"/>
              <w:numPr>
                <w:ilvl w:val="0"/>
                <w:numId w:val="4"/>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sidRPr="009E6722">
              <w:rPr>
                <w:sz w:val="20"/>
                <w:szCs w:val="20"/>
              </w:rPr>
              <w:t>January 30, 2020 Outreach Event in Olympia</w:t>
            </w:r>
          </w:p>
          <w:p w:rsidR="009E6722" w:rsidRDefault="009E6722" w:rsidP="008B4B59">
            <w:pPr>
              <w:pStyle w:val="ListParagraph"/>
              <w:numPr>
                <w:ilvl w:val="0"/>
                <w:numId w:val="4"/>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January 31, 2020 Plenary Meeting in Olympia</w:t>
            </w:r>
          </w:p>
          <w:p w:rsidR="009E6722" w:rsidRDefault="002D37EA" w:rsidP="009E6722">
            <w:pPr>
              <w:pStyle w:val="ListParagraph"/>
              <w:numPr>
                <w:ilvl w:val="0"/>
                <w:numId w:val="4"/>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Special meeting on October 31, 2019 at 9am to vote on Bylaws edits to include a Secretary position and vo</w:t>
            </w:r>
            <w:r w:rsidR="009E6722">
              <w:rPr>
                <w:sz w:val="20"/>
                <w:szCs w:val="20"/>
              </w:rPr>
              <w:t>te on 2020 Commission officers.</w:t>
            </w:r>
          </w:p>
          <w:p w:rsidR="009E6722" w:rsidRPr="009E6722" w:rsidRDefault="009E6722" w:rsidP="009E6722">
            <w:pPr>
              <w:pStyle w:val="ListParagraph"/>
              <w:numPr>
                <w:ilvl w:val="0"/>
                <w:numId w:val="4"/>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Marie to send doodle poll to commission members for 2020 meeting dates.</w:t>
            </w:r>
          </w:p>
        </w:tc>
      </w:tr>
      <w:tr w:rsidR="00F745AC" w:rsidRPr="00043DDC" w:rsidTr="003B3483">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F745AC">
            <w:pPr>
              <w:ind w:left="160"/>
              <w:rPr>
                <w:rFonts w:cstheme="minorHAnsi"/>
              </w:rPr>
            </w:pPr>
            <w:r>
              <w:rPr>
                <w:rFonts w:cstheme="minorHAnsi"/>
              </w:rPr>
              <w:t>Lunch</w:t>
            </w:r>
            <w:r w:rsidR="00F745AC" w:rsidRPr="00043DDC">
              <w:rPr>
                <w:rFonts w:cstheme="minorHAnsi"/>
              </w:rPr>
              <w:t xml:space="preserve"> </w:t>
            </w:r>
          </w:p>
          <w:p w:rsidR="00F745AC" w:rsidRPr="00043DDC" w:rsidRDefault="00F745AC" w:rsidP="00050E35">
            <w:pPr>
              <w:ind w:left="160"/>
              <w:rPr>
                <w:rFonts w:cstheme="minorHAnsi"/>
                <w:b w:val="0"/>
              </w:rPr>
            </w:pPr>
            <w:r w:rsidRPr="00043DDC">
              <w:rPr>
                <w:rFonts w:cstheme="minorHAnsi"/>
                <w:b w:val="0"/>
              </w:rPr>
              <w:t>12:00 – 1:0</w:t>
            </w:r>
            <w:r w:rsidR="00050E35">
              <w:rPr>
                <w:rFonts w:cstheme="minorHAnsi"/>
                <w:b w:val="0"/>
              </w:rPr>
              <w:t>0</w:t>
            </w:r>
            <w:r w:rsidRPr="00043DDC">
              <w:rPr>
                <w:rFonts w:cstheme="minorHAnsi"/>
                <w:b w:val="0"/>
              </w:rPr>
              <w:t xml:space="preserve"> </w:t>
            </w:r>
          </w:p>
        </w:tc>
        <w:tc>
          <w:tcPr>
            <w:tcW w:w="9090" w:type="dxa"/>
            <w:vAlign w:val="center"/>
          </w:tcPr>
          <w:p w:rsidR="00F745AC" w:rsidRPr="00242091" w:rsidRDefault="00F745AC" w:rsidP="00050E35">
            <w:pPr>
              <w:ind w:left="160"/>
              <w:cnfStyle w:val="000000010000" w:firstRow="0" w:lastRow="0" w:firstColumn="0" w:lastColumn="0" w:oddVBand="0" w:evenVBand="0" w:oddHBand="0" w:evenHBand="1" w:firstRowFirstColumn="0" w:firstRowLastColumn="0" w:lastRowFirstColumn="0" w:lastRowLastColumn="0"/>
              <w:rPr>
                <w:rFonts w:cstheme="minorHAnsi"/>
              </w:rPr>
            </w:pPr>
          </w:p>
        </w:tc>
        <w:tc>
          <w:tcPr>
            <w:tcW w:w="2520" w:type="dxa"/>
            <w:vAlign w:val="center"/>
          </w:tcPr>
          <w:p w:rsidR="00F745AC" w:rsidRPr="00024AFE" w:rsidRDefault="00F745AC" w:rsidP="000D301D">
            <w:pPr>
              <w:pStyle w:val="ListParagraph"/>
              <w:ind w:left="166"/>
              <w:cnfStyle w:val="000000010000" w:firstRow="0" w:lastRow="0" w:firstColumn="0" w:lastColumn="0" w:oddVBand="0" w:evenVBand="0" w:oddHBand="0" w:evenHBand="1" w:firstRowFirstColumn="0" w:firstRowLastColumn="0" w:lastRowFirstColumn="0" w:lastRowLastColumn="0"/>
              <w:rPr>
                <w:sz w:val="20"/>
                <w:szCs w:val="20"/>
              </w:rPr>
            </w:pPr>
          </w:p>
        </w:tc>
      </w:tr>
      <w:tr w:rsidR="00F745AC" w:rsidRPr="00043DDC" w:rsidTr="003B348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F745AC">
            <w:pPr>
              <w:ind w:left="160"/>
              <w:rPr>
                <w:rFonts w:cstheme="minorHAnsi"/>
              </w:rPr>
            </w:pPr>
            <w:r>
              <w:rPr>
                <w:rFonts w:cstheme="minorHAnsi"/>
              </w:rPr>
              <w:t>Panel Discussion:</w:t>
            </w:r>
          </w:p>
          <w:p w:rsidR="00F745AC" w:rsidRDefault="00050E35" w:rsidP="00F745AC">
            <w:pPr>
              <w:ind w:left="160"/>
              <w:rPr>
                <w:rFonts w:cstheme="minorHAnsi"/>
                <w:sz w:val="20"/>
              </w:rPr>
            </w:pPr>
            <w:r>
              <w:rPr>
                <w:rFonts w:cstheme="minorHAnsi"/>
              </w:rPr>
              <w:t>Redefining Workplace Culture in the #MeToo movement</w:t>
            </w:r>
          </w:p>
          <w:p w:rsidR="00F745AC" w:rsidRPr="00043DDC" w:rsidRDefault="00F745AC" w:rsidP="00F745AC">
            <w:pPr>
              <w:ind w:left="160"/>
              <w:rPr>
                <w:rFonts w:cstheme="minorHAnsi"/>
                <w:b w:val="0"/>
              </w:rPr>
            </w:pPr>
            <w:r>
              <w:rPr>
                <w:rFonts w:cstheme="minorHAnsi"/>
                <w:b w:val="0"/>
              </w:rPr>
              <w:t>1:</w:t>
            </w:r>
            <w:r w:rsidR="00050E35">
              <w:rPr>
                <w:rFonts w:cstheme="minorHAnsi"/>
                <w:b w:val="0"/>
              </w:rPr>
              <w:t>0</w:t>
            </w:r>
            <w:r>
              <w:rPr>
                <w:rFonts w:cstheme="minorHAnsi"/>
                <w:b w:val="0"/>
              </w:rPr>
              <w:t>0</w:t>
            </w:r>
            <w:r w:rsidRPr="00043DDC">
              <w:rPr>
                <w:rFonts w:cstheme="minorHAnsi"/>
                <w:b w:val="0"/>
              </w:rPr>
              <w:t xml:space="preserve"> – </w:t>
            </w:r>
            <w:r>
              <w:rPr>
                <w:rFonts w:cstheme="minorHAnsi"/>
                <w:b w:val="0"/>
              </w:rPr>
              <w:t>2:</w:t>
            </w:r>
            <w:r w:rsidR="00050E35">
              <w:rPr>
                <w:rFonts w:cstheme="minorHAnsi"/>
                <w:b w:val="0"/>
              </w:rPr>
              <w:t>0</w:t>
            </w:r>
            <w:r>
              <w:rPr>
                <w:rFonts w:cstheme="minorHAnsi"/>
                <w:b w:val="0"/>
              </w:rPr>
              <w:t>0</w:t>
            </w:r>
          </w:p>
          <w:p w:rsidR="00F745AC" w:rsidRPr="00703C18" w:rsidRDefault="00050E35" w:rsidP="00050E35">
            <w:pPr>
              <w:ind w:left="160"/>
              <w:rPr>
                <w:rFonts w:cstheme="minorHAnsi"/>
                <w:b w:val="0"/>
                <w:sz w:val="18"/>
              </w:rPr>
            </w:pPr>
            <w:r w:rsidRPr="00703C18">
              <w:rPr>
                <w:rFonts w:cstheme="minorHAnsi"/>
                <w:b w:val="0"/>
                <w:sz w:val="18"/>
              </w:rPr>
              <w:t>Grace Huang, Aaron Polkey, Lorelei Walker, Sarah Turner</w:t>
            </w:r>
          </w:p>
          <w:p w:rsidR="00703C18" w:rsidRPr="00703C18" w:rsidRDefault="00756695" w:rsidP="00703C18">
            <w:pPr>
              <w:ind w:left="160"/>
              <w:rPr>
                <w:rFonts w:cstheme="minorHAnsi"/>
                <w:b w:val="0"/>
                <w:sz w:val="18"/>
                <w:szCs w:val="18"/>
              </w:rPr>
            </w:pPr>
            <w:hyperlink r:id="rId15" w:history="1">
              <w:r w:rsidR="008C4EFE" w:rsidRPr="00B92DE6">
                <w:rPr>
                  <w:rStyle w:val="Hyperlink"/>
                  <w:rFonts w:cstheme="minorHAnsi"/>
                  <w:sz w:val="18"/>
                  <w:szCs w:val="20"/>
                </w:rPr>
                <w:t>*Speaker Bios -#MeToo</w:t>
              </w:r>
            </w:hyperlink>
          </w:p>
        </w:tc>
        <w:tc>
          <w:tcPr>
            <w:tcW w:w="9090" w:type="dxa"/>
            <w:vAlign w:val="center"/>
          </w:tcPr>
          <w:p w:rsidR="00987F2F" w:rsidRPr="00987F2F" w:rsidRDefault="00987F2F" w:rsidP="00050E35">
            <w:pPr>
              <w:ind w:left="1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As moderator, Grace Huang framed the conversation and allowed the panelists to introduce </w:t>
            </w:r>
            <w:proofErr w:type="gramStart"/>
            <w:r>
              <w:rPr>
                <w:rFonts w:cstheme="minorHAnsi"/>
              </w:rPr>
              <w:t>themselves and how their positions relate to sexual harassment in the workplace</w:t>
            </w:r>
            <w:proofErr w:type="gramEnd"/>
            <w:r>
              <w:rPr>
                <w:rFonts w:cstheme="minorHAnsi"/>
              </w:rPr>
              <w:t>.</w:t>
            </w:r>
          </w:p>
          <w:p w:rsidR="00050E35" w:rsidRPr="009E6722" w:rsidRDefault="0085215A" w:rsidP="00050E35">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9E6722">
              <w:rPr>
                <w:u w:val="single"/>
              </w:rPr>
              <w:t>What makes for effective training on preventing sexual harassment in the workplace? How often do you recommend it take place?</w:t>
            </w:r>
          </w:p>
          <w:p w:rsidR="008B5FD2" w:rsidRPr="00050E35" w:rsidRDefault="008B5FD2" w:rsidP="008B5FD2">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Sarah</w:t>
            </w:r>
            <w:r>
              <w:rPr>
                <w:rFonts w:cstheme="minorHAnsi"/>
              </w:rPr>
              <w:t xml:space="preserve"> – Giving employees an opportunity to review the policy and fully understand the policy prior to implementation. </w:t>
            </w:r>
          </w:p>
          <w:p w:rsidR="008B5FD2" w:rsidRPr="00050E35" w:rsidRDefault="008B5FD2" w:rsidP="008B5FD2">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Lorelei</w:t>
            </w:r>
            <w:r>
              <w:rPr>
                <w:rFonts w:cstheme="minorHAnsi"/>
              </w:rPr>
              <w:t xml:space="preserve"> – Training needs to be overly inclusive and specialized to each </w:t>
            </w:r>
            <w:r w:rsidR="00214824">
              <w:rPr>
                <w:rFonts w:cstheme="minorHAnsi"/>
              </w:rPr>
              <w:t>type of position so there is no</w:t>
            </w:r>
            <w:r>
              <w:rPr>
                <w:rFonts w:cstheme="minorHAnsi"/>
              </w:rPr>
              <w:t xml:space="preserve"> power differential</w:t>
            </w:r>
            <w:r w:rsidR="00214824">
              <w:rPr>
                <w:rFonts w:cstheme="minorHAnsi"/>
              </w:rPr>
              <w:t xml:space="preserve"> in the training</w:t>
            </w:r>
            <w:r>
              <w:rPr>
                <w:rFonts w:cstheme="minorHAnsi"/>
              </w:rPr>
              <w:t xml:space="preserve">. Reminder training after 3-6 months and discourse be part of the common conversation. </w:t>
            </w:r>
          </w:p>
          <w:p w:rsidR="00050E35" w:rsidRPr="00050E35" w:rsidRDefault="00050E35" w:rsidP="00074B2B">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Aaron</w:t>
            </w:r>
            <w:r w:rsidR="008B5FD2">
              <w:rPr>
                <w:rFonts w:cstheme="minorHAnsi"/>
              </w:rPr>
              <w:t xml:space="preserve"> – Once someone is </w:t>
            </w:r>
            <w:proofErr w:type="gramStart"/>
            <w:r w:rsidR="008B5FD2">
              <w:rPr>
                <w:rFonts w:cstheme="minorHAnsi"/>
              </w:rPr>
              <w:t>on-boarded</w:t>
            </w:r>
            <w:proofErr w:type="gramEnd"/>
            <w:r w:rsidR="008B5FD2">
              <w:rPr>
                <w:rFonts w:cstheme="minorHAnsi"/>
              </w:rPr>
              <w:t xml:space="preserve"> they should have the training and policy. Frequency of training is currently an oversight. Suggest having someone in HR really focused on the values of the organization </w:t>
            </w:r>
            <w:r w:rsidR="00214824">
              <w:rPr>
                <w:rFonts w:cstheme="minorHAnsi"/>
              </w:rPr>
              <w:t xml:space="preserve">and ensuring these values </w:t>
            </w:r>
            <w:proofErr w:type="gramStart"/>
            <w:r w:rsidR="00214824">
              <w:rPr>
                <w:rFonts w:cstheme="minorHAnsi"/>
              </w:rPr>
              <w:t>are being communicated</w:t>
            </w:r>
            <w:proofErr w:type="gramEnd"/>
            <w:r w:rsidR="008B5FD2">
              <w:rPr>
                <w:rFonts w:cstheme="minorHAnsi"/>
              </w:rPr>
              <w:t xml:space="preserve">. Every day conduct is an act of prevention. </w:t>
            </w:r>
            <w:hyperlink r:id="rId16" w:history="1">
              <w:r w:rsidR="008B5FD2" w:rsidRPr="003C1E02">
                <w:rPr>
                  <w:rStyle w:val="Hyperlink"/>
                  <w:rFonts w:cstheme="minorHAnsi"/>
                </w:rPr>
                <w:t>www.checkyourworkplace.com</w:t>
              </w:r>
            </w:hyperlink>
            <w:r w:rsidR="008B5FD2">
              <w:rPr>
                <w:rFonts w:cstheme="minorHAnsi"/>
              </w:rPr>
              <w:t xml:space="preserve"> has a specific series of tools to help work places surface so they can identify drivers of sexual harassment. </w:t>
            </w:r>
          </w:p>
          <w:p w:rsidR="00050E35" w:rsidRPr="009E6722" w:rsidRDefault="0085215A" w:rsidP="00050E35">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9E6722">
              <w:rPr>
                <w:u w:val="single"/>
              </w:rPr>
              <w:t xml:space="preserve">What are some barriers </w:t>
            </w:r>
            <w:proofErr w:type="gramStart"/>
            <w:r w:rsidRPr="009E6722">
              <w:rPr>
                <w:u w:val="single"/>
              </w:rPr>
              <w:t>you’ve</w:t>
            </w:r>
            <w:proofErr w:type="gramEnd"/>
            <w:r w:rsidRPr="009E6722">
              <w:rPr>
                <w:u w:val="single"/>
              </w:rPr>
              <w:t xml:space="preserve"> observed in your work to prevent and end workplace sexual harassment and violence?</w:t>
            </w:r>
            <w:r w:rsidR="009C774A" w:rsidRPr="009E6722">
              <w:rPr>
                <w:u w:val="single"/>
              </w:rPr>
              <w:t xml:space="preserve"> </w:t>
            </w:r>
          </w:p>
          <w:p w:rsidR="009C774A" w:rsidRPr="00050E35" w:rsidRDefault="009C774A" w:rsidP="009C774A">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lastRenderedPageBreak/>
              <w:t>Lorelei</w:t>
            </w:r>
            <w:r>
              <w:rPr>
                <w:rFonts w:cstheme="minorHAnsi"/>
              </w:rPr>
              <w:t xml:space="preserve"> – needs accountabil</w:t>
            </w:r>
            <w:r w:rsidR="002C50C5">
              <w:rPr>
                <w:rFonts w:cstheme="minorHAnsi"/>
              </w:rPr>
              <w:t>ity measure to allow for trust along with dispute resolution and w</w:t>
            </w:r>
            <w:r>
              <w:rPr>
                <w:rFonts w:cstheme="minorHAnsi"/>
              </w:rPr>
              <w:t xml:space="preserve">orkplace assessments. Understanding bimodal shift of </w:t>
            </w:r>
            <w:r w:rsidR="002C50C5">
              <w:rPr>
                <w:rFonts w:cstheme="minorHAnsi"/>
              </w:rPr>
              <w:t xml:space="preserve">workplace </w:t>
            </w:r>
            <w:r>
              <w:rPr>
                <w:rFonts w:cstheme="minorHAnsi"/>
              </w:rPr>
              <w:t xml:space="preserve">seniority to identify how those things </w:t>
            </w:r>
            <w:proofErr w:type="gramStart"/>
            <w:r>
              <w:rPr>
                <w:rFonts w:cstheme="minorHAnsi"/>
              </w:rPr>
              <w:t>should not be perpetuated</w:t>
            </w:r>
            <w:proofErr w:type="gramEnd"/>
            <w:r>
              <w:rPr>
                <w:rFonts w:cstheme="minorHAnsi"/>
              </w:rPr>
              <w:t xml:space="preserve">. </w:t>
            </w:r>
          </w:p>
          <w:p w:rsidR="009C774A" w:rsidRDefault="009C774A" w:rsidP="009C774A">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Sarah</w:t>
            </w:r>
            <w:r>
              <w:rPr>
                <w:rFonts w:cstheme="minorHAnsi"/>
              </w:rPr>
              <w:t xml:space="preserve"> – when someone is harassed and </w:t>
            </w:r>
            <w:proofErr w:type="gramStart"/>
            <w:r>
              <w:rPr>
                <w:rFonts w:cstheme="minorHAnsi"/>
              </w:rPr>
              <w:t>doesn’t</w:t>
            </w:r>
            <w:proofErr w:type="gramEnd"/>
            <w:r>
              <w:rPr>
                <w:rFonts w:cstheme="minorHAnsi"/>
              </w:rPr>
              <w:t xml:space="preserve"> report</w:t>
            </w:r>
            <w:r w:rsidR="00214824">
              <w:rPr>
                <w:rFonts w:cstheme="minorHAnsi"/>
              </w:rPr>
              <w:t xml:space="preserve"> - this</w:t>
            </w:r>
            <w:r>
              <w:rPr>
                <w:rFonts w:cstheme="minorHAnsi"/>
              </w:rPr>
              <w:t xml:space="preserve"> is a barrier and can be addressed through communication from employer and having/knowing policy. Confidentiality of an investigation </w:t>
            </w:r>
            <w:proofErr w:type="gramStart"/>
            <w:r>
              <w:rPr>
                <w:rFonts w:cstheme="minorHAnsi"/>
              </w:rPr>
              <w:t>cannot be guaranteed</w:t>
            </w:r>
            <w:proofErr w:type="gramEnd"/>
            <w:r>
              <w:rPr>
                <w:rFonts w:cstheme="minorHAnsi"/>
              </w:rPr>
              <w:t xml:space="preserve">. Employers need to gain trust of employees by being accountable and living true to policy and transparency. </w:t>
            </w:r>
          </w:p>
          <w:p w:rsidR="00050E35" w:rsidRPr="00050E35" w:rsidRDefault="00050E35" w:rsidP="00074B2B">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Aaron</w:t>
            </w:r>
            <w:r w:rsidR="009C774A">
              <w:rPr>
                <w:rFonts w:cstheme="minorHAnsi"/>
              </w:rPr>
              <w:t xml:space="preserve"> – dealing with incident post organizational trauma.  Getting ahead of dealing with traumatized populations. Getting rid of the zero tolerance lore because people want to test to see if the organization meant it. </w:t>
            </w:r>
            <w:r w:rsidR="00681D69">
              <w:rPr>
                <w:rFonts w:cstheme="minorHAnsi"/>
              </w:rPr>
              <w:t xml:space="preserve">Helping navigation of true legal duties that are not trauma informed and trauma informed practices. </w:t>
            </w:r>
          </w:p>
          <w:p w:rsidR="00681D69" w:rsidRPr="009E6722" w:rsidRDefault="00681D69" w:rsidP="0085215A">
            <w:pPr>
              <w:ind w:left="160"/>
              <w:cnfStyle w:val="000000100000" w:firstRow="0" w:lastRow="0" w:firstColumn="0" w:lastColumn="0" w:oddVBand="0" w:evenVBand="0" w:oddHBand="1" w:evenHBand="0" w:firstRowFirstColumn="0" w:firstRowLastColumn="0" w:lastRowFirstColumn="0" w:lastRowLastColumn="0"/>
              <w:rPr>
                <w:u w:val="single"/>
              </w:rPr>
            </w:pPr>
            <w:r w:rsidRPr="009E6722">
              <w:rPr>
                <w:u w:val="single"/>
              </w:rPr>
              <w:t xml:space="preserve">What </w:t>
            </w:r>
            <w:proofErr w:type="gramStart"/>
            <w:r w:rsidRPr="009E6722">
              <w:rPr>
                <w:u w:val="single"/>
              </w:rPr>
              <w:t>can be done</w:t>
            </w:r>
            <w:proofErr w:type="gramEnd"/>
            <w:r w:rsidRPr="009E6722">
              <w:rPr>
                <w:u w:val="single"/>
              </w:rPr>
              <w:t xml:space="preserve"> to creatively cultivate leadership in workplaces to affirmatively address preventing and ending workplace sexual violence and harassment?</w:t>
            </w:r>
          </w:p>
          <w:p w:rsidR="00681D69" w:rsidRPr="00050E35" w:rsidRDefault="00681D69" w:rsidP="00681D69">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Lorelei</w:t>
            </w:r>
            <w:r>
              <w:rPr>
                <w:rFonts w:cstheme="minorHAnsi"/>
              </w:rPr>
              <w:t xml:space="preserve"> – normalizing agitation</w:t>
            </w:r>
          </w:p>
          <w:p w:rsidR="00681D69" w:rsidRPr="00050E35" w:rsidRDefault="00681D69" w:rsidP="00681D69">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Aaron</w:t>
            </w:r>
            <w:r>
              <w:rPr>
                <w:rFonts w:cstheme="minorHAnsi"/>
              </w:rPr>
              <w:t xml:space="preserve"> – Be okay with </w:t>
            </w:r>
            <w:proofErr w:type="gramStart"/>
            <w:r>
              <w:rPr>
                <w:rFonts w:cstheme="minorHAnsi"/>
              </w:rPr>
              <w:t>good hearted</w:t>
            </w:r>
            <w:proofErr w:type="gramEnd"/>
            <w:r>
              <w:rPr>
                <w:rFonts w:cstheme="minorHAnsi"/>
              </w:rPr>
              <w:t xml:space="preserve"> mistake making and moving forward to focus on civility. Leaders to approach with curiosity and learning</w:t>
            </w:r>
          </w:p>
          <w:p w:rsidR="00681D69" w:rsidRPr="00C62BDF" w:rsidRDefault="00681D69" w:rsidP="00C62BDF">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Sarah</w:t>
            </w:r>
            <w:r>
              <w:rPr>
                <w:rFonts w:cstheme="minorHAnsi"/>
              </w:rPr>
              <w:t xml:space="preserve"> – Diversify the workforce. Educate leadership on how to respond. Bystander training. </w:t>
            </w:r>
            <w:r w:rsidR="00C62BDF">
              <w:rPr>
                <w:rFonts w:cstheme="minorHAnsi"/>
              </w:rPr>
              <w:t xml:space="preserve">Call out bad actors instead of shielding good actors. </w:t>
            </w:r>
          </w:p>
          <w:p w:rsidR="0085215A" w:rsidRPr="009E6722" w:rsidRDefault="002C50C5" w:rsidP="0085215A">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u w:val="single"/>
              </w:rPr>
              <w:t xml:space="preserve">What are the ways forward? </w:t>
            </w:r>
            <w:r w:rsidR="0085215A" w:rsidRPr="009E6722">
              <w:rPr>
                <w:u w:val="single"/>
              </w:rPr>
              <w:t xml:space="preserve"> What are some changes we can make in workplaces to end and prevent workplace sexual violence and harassment?</w:t>
            </w:r>
          </w:p>
          <w:p w:rsidR="0085215A" w:rsidRPr="00050E35" w:rsidRDefault="0085215A" w:rsidP="00074B2B">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Aaron</w:t>
            </w:r>
            <w:r w:rsidR="00C62BDF">
              <w:rPr>
                <w:rFonts w:cstheme="minorHAnsi"/>
              </w:rPr>
              <w:t xml:space="preserve"> – talk about </w:t>
            </w:r>
            <w:r w:rsidR="002C50C5">
              <w:rPr>
                <w:rFonts w:cstheme="minorHAnsi"/>
              </w:rPr>
              <w:t>prevention</w:t>
            </w:r>
            <w:r w:rsidR="00C62BDF">
              <w:rPr>
                <w:rFonts w:cstheme="minorHAnsi"/>
              </w:rPr>
              <w:t xml:space="preserve"> all the time and include domestic violence as part of the discussion. </w:t>
            </w:r>
          </w:p>
          <w:p w:rsidR="0085215A" w:rsidRPr="00050E35" w:rsidRDefault="0085215A" w:rsidP="00074B2B">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Lorelei</w:t>
            </w:r>
            <w:r w:rsidR="00C62BDF">
              <w:rPr>
                <w:rFonts w:cstheme="minorHAnsi"/>
              </w:rPr>
              <w:t xml:space="preserve"> – Focus on good intent and have vulnerable discussions.  Leaders need to understand the vocabulary and differences between equity and equality.</w:t>
            </w:r>
          </w:p>
          <w:p w:rsidR="0085215A" w:rsidRDefault="0085215A" w:rsidP="00074B2B">
            <w:pPr>
              <w:pStyle w:val="ListParagraph"/>
              <w:numPr>
                <w:ilvl w:val="0"/>
                <w:numId w:val="2"/>
              </w:numPr>
              <w:ind w:left="790"/>
              <w:cnfStyle w:val="000000100000" w:firstRow="0" w:lastRow="0" w:firstColumn="0" w:lastColumn="0" w:oddVBand="0" w:evenVBand="0" w:oddHBand="1" w:evenHBand="0" w:firstRowFirstColumn="0" w:firstRowLastColumn="0" w:lastRowFirstColumn="0" w:lastRowLastColumn="0"/>
              <w:rPr>
                <w:rFonts w:cstheme="minorHAnsi"/>
              </w:rPr>
            </w:pPr>
            <w:r w:rsidRPr="00050E35">
              <w:rPr>
                <w:rFonts w:cstheme="minorHAnsi"/>
              </w:rPr>
              <w:t>Sarah</w:t>
            </w:r>
            <w:r w:rsidR="00C62BDF">
              <w:rPr>
                <w:rFonts w:cstheme="minorHAnsi"/>
              </w:rPr>
              <w:t xml:space="preserve"> – needs to be room for everyone to learn how to change and how to have discussion in a safe place. </w:t>
            </w:r>
          </w:p>
          <w:p w:rsidR="0085215A" w:rsidRPr="0085215A" w:rsidRDefault="0085215A" w:rsidP="0085215A">
            <w:pPr>
              <w:cnfStyle w:val="000000100000" w:firstRow="0" w:lastRow="0" w:firstColumn="0" w:lastColumn="0" w:oddVBand="0" w:evenVBand="0" w:oddHBand="1" w:evenHBand="0" w:firstRowFirstColumn="0" w:firstRowLastColumn="0" w:lastRowFirstColumn="0" w:lastRowLastColumn="0"/>
              <w:rPr>
                <w:rFonts w:cstheme="minorHAnsi"/>
              </w:rPr>
            </w:pPr>
          </w:p>
          <w:p w:rsidR="00050E35" w:rsidRDefault="00050E35" w:rsidP="00050E35">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Discussion/Follow up</w:t>
            </w:r>
          </w:p>
          <w:p w:rsidR="00050E35" w:rsidRDefault="00214824" w:rsidP="0062474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Sexual harassment and public records requests in state government is a problem</w:t>
            </w:r>
            <w:r w:rsidR="00624747" w:rsidRPr="00624747">
              <w:rPr>
                <w:rFonts w:cstheme="minorHAnsi"/>
              </w:rPr>
              <w:t xml:space="preserve">. </w:t>
            </w:r>
            <w:r w:rsidR="00E73D8D">
              <w:rPr>
                <w:rFonts w:cstheme="minorHAnsi"/>
              </w:rPr>
              <w:t>Unions may obtain investigation records.</w:t>
            </w:r>
            <w:r w:rsidR="00624747" w:rsidRPr="00624747">
              <w:rPr>
                <w:rFonts w:cstheme="minorHAnsi"/>
              </w:rPr>
              <w:t xml:space="preserve"> </w:t>
            </w:r>
          </w:p>
          <w:p w:rsidR="00624747" w:rsidRDefault="00624747" w:rsidP="0062474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Alternative Dispute Resolution </w:t>
            </w:r>
            <w:r w:rsidR="009E6722">
              <w:rPr>
                <w:rFonts w:cstheme="minorHAnsi"/>
              </w:rPr>
              <w:t>(</w:t>
            </w:r>
            <w:r>
              <w:rPr>
                <w:rFonts w:cstheme="minorHAnsi"/>
              </w:rPr>
              <w:t>ADR</w:t>
            </w:r>
            <w:r w:rsidR="009E6722">
              <w:rPr>
                <w:rFonts w:cstheme="minorHAnsi"/>
              </w:rPr>
              <w:t>)</w:t>
            </w:r>
          </w:p>
          <w:p w:rsidR="00624747" w:rsidRDefault="00624747" w:rsidP="00624747">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Resolved in a trauma informed way</w:t>
            </w:r>
          </w:p>
          <w:p w:rsidR="00246187" w:rsidRDefault="00246187" w:rsidP="00624747">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ADR </w:t>
            </w:r>
            <w:r w:rsidR="009E6722">
              <w:rPr>
                <w:rFonts w:cstheme="minorHAnsi"/>
              </w:rPr>
              <w:t xml:space="preserve">should </w:t>
            </w:r>
            <w:r w:rsidR="00E73D8D">
              <w:rPr>
                <w:rFonts w:cstheme="minorHAnsi"/>
              </w:rPr>
              <w:t xml:space="preserve">be </w:t>
            </w:r>
            <w:r>
              <w:rPr>
                <w:rFonts w:cstheme="minorHAnsi"/>
              </w:rPr>
              <w:t>voluntary</w:t>
            </w:r>
            <w:r w:rsidR="009E6722">
              <w:rPr>
                <w:rFonts w:cstheme="minorHAnsi"/>
              </w:rPr>
              <w:t xml:space="preserve"> not mandatory</w:t>
            </w:r>
          </w:p>
          <w:p w:rsidR="00246187" w:rsidRDefault="00246187" w:rsidP="002461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Definition of Civility</w:t>
            </w:r>
          </w:p>
          <w:p w:rsidR="00246187" w:rsidRPr="002C50C5" w:rsidRDefault="00246187" w:rsidP="002C50C5">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California definition of abusive conduct </w:t>
            </w:r>
            <w:r w:rsidR="00E73D8D">
              <w:rPr>
                <w:rFonts w:cstheme="minorHAnsi"/>
              </w:rPr>
              <w:t xml:space="preserve">is helpful </w:t>
            </w:r>
            <w:r w:rsidRPr="002C50C5">
              <w:rPr>
                <w:rFonts w:cstheme="minorHAnsi"/>
              </w:rPr>
              <w:t>– Aron can send link</w:t>
            </w:r>
          </w:p>
          <w:p w:rsidR="000D301D" w:rsidRPr="000D301D" w:rsidRDefault="00246187" w:rsidP="000D301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Organization </w:t>
            </w:r>
            <w:r w:rsidR="002C50C5">
              <w:rPr>
                <w:rFonts w:cstheme="minorHAnsi"/>
              </w:rPr>
              <w:t xml:space="preserve">should </w:t>
            </w:r>
            <w:r>
              <w:rPr>
                <w:rFonts w:cstheme="minorHAnsi"/>
              </w:rPr>
              <w:t>work together to create a consensus definition</w:t>
            </w:r>
          </w:p>
        </w:tc>
        <w:tc>
          <w:tcPr>
            <w:tcW w:w="2520" w:type="dxa"/>
            <w:vAlign w:val="center"/>
          </w:tcPr>
          <w:p w:rsidR="00F745AC" w:rsidRPr="00121CF5" w:rsidRDefault="000D301D" w:rsidP="000D301D">
            <w:pPr>
              <w:pStyle w:val="ListParagraph"/>
              <w:numPr>
                <w:ilvl w:val="0"/>
                <w:numId w:val="3"/>
              </w:numPr>
              <w:ind w:left="166" w:hanging="180"/>
              <w:cnfStyle w:val="000000100000" w:firstRow="0" w:lastRow="0" w:firstColumn="0" w:lastColumn="0" w:oddVBand="0" w:evenVBand="0" w:oddHBand="1" w:evenHBand="0" w:firstRowFirstColumn="0" w:firstRowLastColumn="0" w:lastRowFirstColumn="0" w:lastRowLastColumn="0"/>
              <w:rPr>
                <w:sz w:val="20"/>
                <w:szCs w:val="20"/>
              </w:rPr>
            </w:pPr>
            <w:r w:rsidRPr="002D1B45">
              <w:rPr>
                <w:rFonts w:cstheme="minorHAnsi"/>
                <w:sz w:val="20"/>
              </w:rPr>
              <w:lastRenderedPageBreak/>
              <w:t xml:space="preserve">Aron can send link to California’s definition of abusive conduct </w:t>
            </w:r>
          </w:p>
        </w:tc>
      </w:tr>
    </w:tbl>
    <w:p w:rsidR="007B0D38" w:rsidRDefault="007B0D38"/>
    <w:tbl>
      <w:tblPr>
        <w:tblStyle w:val="WomensCommissionStyle"/>
        <w:tblW w:w="14130" w:type="dxa"/>
        <w:tblInd w:w="-455" w:type="dxa"/>
        <w:tblBorders>
          <w:top w:val="single" w:sz="4" w:space="0" w:color="BB9EDA"/>
          <w:left w:val="single" w:sz="4" w:space="0" w:color="BB9EDA"/>
          <w:bottom w:val="single" w:sz="4" w:space="0" w:color="BB9EDA"/>
          <w:right w:val="single" w:sz="4" w:space="0" w:color="BB9EDA"/>
          <w:insideH w:val="single" w:sz="4" w:space="0" w:color="BB9EDA"/>
          <w:insideV w:val="single" w:sz="4" w:space="0" w:color="BB9EDA"/>
        </w:tblBorders>
        <w:tblLayout w:type="fixed"/>
        <w:tblLook w:val="04A0" w:firstRow="1" w:lastRow="0" w:firstColumn="1" w:lastColumn="0" w:noHBand="0" w:noVBand="1"/>
      </w:tblPr>
      <w:tblGrid>
        <w:gridCol w:w="2520"/>
        <w:gridCol w:w="9090"/>
        <w:gridCol w:w="2520"/>
      </w:tblGrid>
      <w:tr w:rsidR="007B0D38" w:rsidRPr="00043DDC" w:rsidTr="0028438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7B0D38" w:rsidRDefault="007B0D38" w:rsidP="00284382">
            <w:pPr>
              <w:ind w:left="153"/>
              <w:rPr>
                <w:rFonts w:cstheme="minorHAnsi"/>
              </w:rPr>
            </w:pPr>
            <w:r>
              <w:rPr>
                <w:rFonts w:cstheme="minorHAnsi"/>
              </w:rPr>
              <w:t>Topic/</w:t>
            </w:r>
            <w:r w:rsidRPr="00043DDC">
              <w:rPr>
                <w:rFonts w:cstheme="minorHAnsi"/>
              </w:rPr>
              <w:t>Time/Speaker</w:t>
            </w:r>
            <w:r>
              <w:rPr>
                <w:rFonts w:cstheme="minorHAnsi"/>
              </w:rPr>
              <w:t>s/</w:t>
            </w:r>
          </w:p>
          <w:p w:rsidR="007B0D38" w:rsidRPr="00375AF3" w:rsidRDefault="007B0D38" w:rsidP="00284382">
            <w:pPr>
              <w:ind w:left="153"/>
              <w:rPr>
                <w:rFonts w:cstheme="minorHAnsi"/>
              </w:rPr>
            </w:pPr>
            <w:r w:rsidRPr="00375AF3">
              <w:rPr>
                <w:rFonts w:cstheme="minorHAnsi"/>
              </w:rPr>
              <w:t>Document Reference</w:t>
            </w:r>
          </w:p>
        </w:tc>
        <w:tc>
          <w:tcPr>
            <w:tcW w:w="9090" w:type="dxa"/>
            <w:vAlign w:val="center"/>
          </w:tcPr>
          <w:p w:rsidR="007B0D38" w:rsidRPr="00043DDC" w:rsidRDefault="007B0D38" w:rsidP="00284382">
            <w:pPr>
              <w:ind w:left="171"/>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Minutes</w:t>
            </w:r>
          </w:p>
        </w:tc>
        <w:tc>
          <w:tcPr>
            <w:tcW w:w="2520" w:type="dxa"/>
            <w:vAlign w:val="center"/>
          </w:tcPr>
          <w:p w:rsidR="007B0D38" w:rsidRPr="00043DDC" w:rsidRDefault="007B0D38" w:rsidP="00284382">
            <w:pPr>
              <w:ind w:left="-19" w:right="-108"/>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Action Items/Follow Up</w:t>
            </w:r>
          </w:p>
        </w:tc>
      </w:tr>
      <w:tr w:rsidR="00242091" w:rsidRPr="00043DDC" w:rsidTr="003B348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050E35">
            <w:pPr>
              <w:ind w:left="167"/>
              <w:rPr>
                <w:rFonts w:cstheme="minorHAnsi"/>
              </w:rPr>
            </w:pPr>
            <w:r>
              <w:rPr>
                <w:rFonts w:cstheme="minorHAnsi"/>
              </w:rPr>
              <w:t>Legislative Priorities and Discussion</w:t>
            </w:r>
          </w:p>
          <w:p w:rsidR="00242091" w:rsidRPr="00043DDC" w:rsidRDefault="00050E35" w:rsidP="00242091">
            <w:pPr>
              <w:ind w:left="160"/>
              <w:rPr>
                <w:rFonts w:cstheme="minorHAnsi"/>
                <w:b w:val="0"/>
              </w:rPr>
            </w:pPr>
            <w:r>
              <w:rPr>
                <w:rFonts w:cstheme="minorHAnsi"/>
                <w:b w:val="0"/>
              </w:rPr>
              <w:t>2</w:t>
            </w:r>
            <w:r w:rsidR="00242091">
              <w:rPr>
                <w:rFonts w:cstheme="minorHAnsi"/>
                <w:b w:val="0"/>
              </w:rPr>
              <w:t>:</w:t>
            </w:r>
            <w:r>
              <w:rPr>
                <w:rFonts w:cstheme="minorHAnsi"/>
                <w:b w:val="0"/>
              </w:rPr>
              <w:t>00</w:t>
            </w:r>
            <w:r w:rsidR="00242091" w:rsidRPr="00043DDC">
              <w:rPr>
                <w:rFonts w:cstheme="minorHAnsi"/>
                <w:b w:val="0"/>
              </w:rPr>
              <w:t xml:space="preserve"> - </w:t>
            </w:r>
            <w:r>
              <w:rPr>
                <w:rFonts w:cstheme="minorHAnsi"/>
                <w:b w:val="0"/>
              </w:rPr>
              <w:t>2</w:t>
            </w:r>
            <w:r w:rsidR="00242091" w:rsidRPr="00043DDC">
              <w:rPr>
                <w:rFonts w:cstheme="minorHAnsi"/>
                <w:b w:val="0"/>
              </w:rPr>
              <w:t>:</w:t>
            </w:r>
            <w:r>
              <w:rPr>
                <w:rFonts w:cstheme="minorHAnsi"/>
                <w:b w:val="0"/>
              </w:rPr>
              <w:t>15</w:t>
            </w:r>
            <w:r w:rsidR="00242091" w:rsidRPr="00043DDC">
              <w:rPr>
                <w:rFonts w:cstheme="minorHAnsi"/>
                <w:b w:val="0"/>
              </w:rPr>
              <w:t xml:space="preserve"> </w:t>
            </w:r>
          </w:p>
          <w:p w:rsidR="00242091" w:rsidRPr="00043DDC" w:rsidRDefault="00050E35" w:rsidP="00050E35">
            <w:pPr>
              <w:ind w:left="160"/>
              <w:rPr>
                <w:rFonts w:cstheme="minorHAnsi"/>
                <w:b w:val="0"/>
              </w:rPr>
            </w:pPr>
            <w:r>
              <w:rPr>
                <w:rFonts w:cstheme="minorHAnsi"/>
                <w:b w:val="0"/>
              </w:rPr>
              <w:t>Governor Jay Inslee</w:t>
            </w:r>
          </w:p>
        </w:tc>
        <w:tc>
          <w:tcPr>
            <w:tcW w:w="9090" w:type="dxa"/>
            <w:vAlign w:val="center"/>
          </w:tcPr>
          <w:p w:rsidR="000E40FF" w:rsidRDefault="00B109D1" w:rsidP="000E40FF">
            <w:pPr>
              <w:ind w:left="1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Governor Comments</w:t>
            </w:r>
          </w:p>
          <w:p w:rsidR="00242091" w:rsidRDefault="00B109D1" w:rsidP="000E40F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B109D1">
              <w:rPr>
                <w:rFonts w:cstheme="minorHAnsi"/>
              </w:rPr>
              <w:t>Continuing the unfinished revolution</w:t>
            </w:r>
            <w:r>
              <w:rPr>
                <w:rFonts w:cstheme="minorHAnsi"/>
              </w:rPr>
              <w:t xml:space="preserve">. Vast improvements in our communities assuming their rightful place and now following up on unfinished policies.  Washington has the best gender pay equity law in the </w:t>
            </w:r>
            <w:r w:rsidR="00A56915">
              <w:rPr>
                <w:rFonts w:cstheme="minorHAnsi"/>
              </w:rPr>
              <w:t>United S</w:t>
            </w:r>
            <w:r>
              <w:rPr>
                <w:rFonts w:cstheme="minorHAnsi"/>
              </w:rPr>
              <w:t xml:space="preserve">tates.  </w:t>
            </w:r>
            <w:r w:rsidR="00E73D8D">
              <w:rPr>
                <w:rFonts w:cstheme="minorHAnsi"/>
              </w:rPr>
              <w:t>Governor Inslee spoke about men’s role in preventing sexual harassment through education.</w:t>
            </w:r>
            <w:r w:rsidR="00A56915">
              <w:rPr>
                <w:rFonts w:cstheme="minorHAnsi"/>
              </w:rPr>
              <w:t xml:space="preserve"> </w:t>
            </w:r>
          </w:p>
          <w:p w:rsidR="00B109D1" w:rsidRPr="00B109D1" w:rsidRDefault="00B109D1" w:rsidP="00B109D1">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B109D1">
              <w:rPr>
                <w:rFonts w:cstheme="minorHAnsi"/>
                <w:u w:val="single"/>
              </w:rPr>
              <w:t>Discussion</w:t>
            </w:r>
          </w:p>
          <w:p w:rsidR="00B109D1" w:rsidRDefault="00A56915" w:rsidP="00B109D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YWCA the good guys</w:t>
            </w:r>
          </w:p>
          <w:p w:rsidR="00A56915" w:rsidRDefault="00A56915" w:rsidP="00B109D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Future without violence, coaching boys to be men</w:t>
            </w:r>
          </w:p>
          <w:p w:rsidR="00A56915" w:rsidRPr="00B109D1" w:rsidRDefault="00A56915" w:rsidP="00B109D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Requesting more staff to increase productivity </w:t>
            </w:r>
          </w:p>
        </w:tc>
        <w:tc>
          <w:tcPr>
            <w:tcW w:w="2520" w:type="dxa"/>
            <w:vAlign w:val="center"/>
          </w:tcPr>
          <w:p w:rsidR="00242091" w:rsidRPr="00315E8B" w:rsidRDefault="00242091" w:rsidP="000D301D">
            <w:pPr>
              <w:pStyle w:val="ListParagraph"/>
              <w:ind w:left="160"/>
              <w:cnfStyle w:val="000000100000" w:firstRow="0" w:lastRow="0" w:firstColumn="0" w:lastColumn="0" w:oddVBand="0" w:evenVBand="0" w:oddHBand="1" w:evenHBand="0" w:firstRowFirstColumn="0" w:firstRowLastColumn="0" w:lastRowFirstColumn="0" w:lastRowLastColumn="0"/>
              <w:rPr>
                <w:sz w:val="20"/>
                <w:szCs w:val="20"/>
              </w:rPr>
            </w:pPr>
          </w:p>
        </w:tc>
      </w:tr>
      <w:tr w:rsidR="00050E35" w:rsidRPr="00043DDC" w:rsidTr="00284382">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284382">
            <w:pPr>
              <w:ind w:left="167"/>
              <w:rPr>
                <w:rFonts w:cstheme="minorHAnsi"/>
              </w:rPr>
            </w:pPr>
            <w:r>
              <w:rPr>
                <w:rFonts w:cstheme="minorHAnsi"/>
              </w:rPr>
              <w:t>Sexual Harassment Policy Q&amp;A</w:t>
            </w:r>
          </w:p>
          <w:p w:rsidR="00050E35" w:rsidRPr="00043DDC" w:rsidRDefault="00050E35" w:rsidP="00284382">
            <w:pPr>
              <w:ind w:left="160"/>
              <w:rPr>
                <w:rFonts w:cstheme="minorHAnsi"/>
                <w:b w:val="0"/>
              </w:rPr>
            </w:pPr>
            <w:r>
              <w:rPr>
                <w:rFonts w:cstheme="minorHAnsi"/>
                <w:b w:val="0"/>
              </w:rPr>
              <w:t>2</w:t>
            </w:r>
            <w:r w:rsidRPr="00043DDC">
              <w:rPr>
                <w:rFonts w:cstheme="minorHAnsi"/>
                <w:b w:val="0"/>
              </w:rPr>
              <w:t>:</w:t>
            </w:r>
            <w:r>
              <w:rPr>
                <w:rFonts w:cstheme="minorHAnsi"/>
                <w:b w:val="0"/>
              </w:rPr>
              <w:t>15</w:t>
            </w:r>
            <w:r w:rsidRPr="00043DDC">
              <w:rPr>
                <w:rFonts w:cstheme="minorHAnsi"/>
                <w:b w:val="0"/>
              </w:rPr>
              <w:t xml:space="preserve"> – </w:t>
            </w:r>
            <w:r>
              <w:rPr>
                <w:rFonts w:cstheme="minorHAnsi"/>
                <w:b w:val="0"/>
              </w:rPr>
              <w:t>2:30</w:t>
            </w:r>
          </w:p>
          <w:p w:rsidR="00050E35" w:rsidRPr="00043DDC" w:rsidRDefault="00050E35" w:rsidP="00284382">
            <w:pPr>
              <w:ind w:left="160"/>
              <w:rPr>
                <w:rFonts w:cstheme="minorHAnsi"/>
                <w:b w:val="0"/>
              </w:rPr>
            </w:pPr>
            <w:r w:rsidRPr="00703C18">
              <w:rPr>
                <w:rFonts w:cstheme="minorHAnsi"/>
                <w:b w:val="0"/>
                <w:sz w:val="18"/>
              </w:rPr>
              <w:t>Sarah Turner</w:t>
            </w:r>
          </w:p>
        </w:tc>
        <w:tc>
          <w:tcPr>
            <w:tcW w:w="9090" w:type="dxa"/>
            <w:vAlign w:val="center"/>
          </w:tcPr>
          <w:p w:rsidR="00050E35" w:rsidRDefault="00050E35" w:rsidP="00284382">
            <w:pPr>
              <w:ind w:left="160"/>
              <w:cnfStyle w:val="000000010000" w:firstRow="0" w:lastRow="0" w:firstColumn="0" w:lastColumn="0" w:oddVBand="0" w:evenVBand="0" w:oddHBand="0" w:evenHBand="1" w:firstRowFirstColumn="0" w:firstRowLastColumn="0" w:lastRowFirstColumn="0" w:lastRowLastColumn="0"/>
              <w:rPr>
                <w:rFonts w:cstheme="minorHAnsi"/>
                <w:u w:val="single"/>
              </w:rPr>
            </w:pPr>
            <w:r w:rsidRPr="009F2AFA">
              <w:rPr>
                <w:rFonts w:cstheme="minorHAnsi"/>
                <w:u w:val="single"/>
              </w:rPr>
              <w:t>Report</w:t>
            </w:r>
          </w:p>
          <w:p w:rsidR="00050E35" w:rsidRDefault="00F75E13"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Sarah Tuner and her two associates spent hours on drafting a model policy for the women’s commission to potentially adopt and share as one option of a model policy for employers to use. </w:t>
            </w:r>
          </w:p>
          <w:p w:rsidR="00F75E13" w:rsidRDefault="00F75E13"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Sarah gave a summary of the draft document and explained how to read the </w:t>
            </w:r>
            <w:r w:rsidR="00751088">
              <w:rPr>
                <w:rFonts w:cstheme="minorHAnsi"/>
              </w:rPr>
              <w:t>different sections of the draft</w:t>
            </w:r>
            <w:r>
              <w:rPr>
                <w:rFonts w:cstheme="minorHAnsi"/>
              </w:rPr>
              <w:t>.</w:t>
            </w:r>
          </w:p>
          <w:p w:rsidR="00050E35" w:rsidRPr="008E3918" w:rsidRDefault="00963F86" w:rsidP="00963F8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The committee will share the</w:t>
            </w:r>
            <w:r w:rsidR="00F75E13">
              <w:rPr>
                <w:rFonts w:cstheme="minorHAnsi"/>
              </w:rPr>
              <w:t xml:space="preserve"> </w:t>
            </w:r>
            <w:r w:rsidR="00751088">
              <w:rPr>
                <w:rFonts w:cstheme="minorHAnsi"/>
              </w:rPr>
              <w:t>draft</w:t>
            </w:r>
            <w:r w:rsidR="00F75E13">
              <w:rPr>
                <w:rFonts w:cstheme="minorHAnsi"/>
              </w:rPr>
              <w:t xml:space="preserve"> with the full Women’s Commission after the Human Rights Commission has had a chance to review it.</w:t>
            </w:r>
            <w:r w:rsidR="002F5757">
              <w:rPr>
                <w:rFonts w:cstheme="minorHAnsi"/>
              </w:rPr>
              <w:t xml:space="preserve"> </w:t>
            </w:r>
          </w:p>
        </w:tc>
        <w:tc>
          <w:tcPr>
            <w:tcW w:w="2520" w:type="dxa"/>
            <w:vAlign w:val="center"/>
          </w:tcPr>
          <w:p w:rsidR="00050E35" w:rsidRPr="00315E8B" w:rsidRDefault="00751088" w:rsidP="00074B2B">
            <w:pPr>
              <w:pStyle w:val="ListParagraph"/>
              <w:numPr>
                <w:ilvl w:val="0"/>
                <w:numId w:val="7"/>
              </w:numPr>
              <w:ind w:left="160" w:hanging="1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Share draft model policy with women’s commission after the HRC has reviewed it.</w:t>
            </w:r>
          </w:p>
        </w:tc>
      </w:tr>
      <w:tr w:rsidR="00703C18" w:rsidRPr="00043DDC" w:rsidTr="0028438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20" w:type="dxa"/>
            <w:vAlign w:val="center"/>
          </w:tcPr>
          <w:p w:rsidR="00703C18" w:rsidRDefault="00703C18" w:rsidP="00284382">
            <w:pPr>
              <w:ind w:left="167"/>
              <w:rPr>
                <w:rFonts w:cstheme="minorHAnsi"/>
              </w:rPr>
            </w:pPr>
            <w:r w:rsidRPr="00043DDC">
              <w:rPr>
                <w:rFonts w:cstheme="minorHAnsi"/>
              </w:rPr>
              <w:t>Public Comment</w:t>
            </w:r>
            <w:r>
              <w:rPr>
                <w:rFonts w:cstheme="minorHAnsi"/>
              </w:rPr>
              <w:t>:</w:t>
            </w:r>
          </w:p>
          <w:p w:rsidR="00703C18" w:rsidRPr="00043DDC" w:rsidRDefault="00703C18" w:rsidP="00703C18">
            <w:pPr>
              <w:ind w:left="160"/>
              <w:rPr>
                <w:rFonts w:cstheme="minorHAnsi"/>
                <w:b w:val="0"/>
              </w:rPr>
            </w:pPr>
            <w:r w:rsidRPr="00043DDC">
              <w:rPr>
                <w:rFonts w:cstheme="minorHAnsi"/>
                <w:b w:val="0"/>
              </w:rPr>
              <w:t>2:</w:t>
            </w:r>
            <w:r>
              <w:rPr>
                <w:rFonts w:cstheme="minorHAnsi"/>
                <w:b w:val="0"/>
              </w:rPr>
              <w:t>45</w:t>
            </w:r>
            <w:r w:rsidRPr="00043DDC">
              <w:rPr>
                <w:rFonts w:cstheme="minorHAnsi"/>
                <w:b w:val="0"/>
              </w:rPr>
              <w:t xml:space="preserve"> – </w:t>
            </w:r>
            <w:r>
              <w:rPr>
                <w:rFonts w:cstheme="minorHAnsi"/>
                <w:b w:val="0"/>
              </w:rPr>
              <w:t>2:55</w:t>
            </w:r>
          </w:p>
        </w:tc>
        <w:tc>
          <w:tcPr>
            <w:tcW w:w="9090" w:type="dxa"/>
            <w:vAlign w:val="center"/>
          </w:tcPr>
          <w:p w:rsidR="00703C18" w:rsidRPr="003B3483" w:rsidRDefault="002F5757" w:rsidP="00284382">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Karen Klein, private attorney focusing on employment law</w:t>
            </w:r>
          </w:p>
          <w:p w:rsidR="00703C18" w:rsidRDefault="002F5757" w:rsidP="00074B2B">
            <w:pPr>
              <w:pStyle w:val="ListParagraph"/>
              <w:numPr>
                <w:ilvl w:val="0"/>
                <w:numId w:val="6"/>
              </w:numPr>
              <w:ind w:left="796" w:hanging="45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EOC and HRC takes up to 6 weeks </w:t>
            </w:r>
            <w:r w:rsidR="00751088">
              <w:rPr>
                <w:rFonts w:cstheme="minorHAnsi"/>
              </w:rPr>
              <w:t xml:space="preserve">to process claims </w:t>
            </w:r>
            <w:r>
              <w:rPr>
                <w:rFonts w:cstheme="minorHAnsi"/>
              </w:rPr>
              <w:t xml:space="preserve">because </w:t>
            </w:r>
            <w:proofErr w:type="gramStart"/>
            <w:r>
              <w:rPr>
                <w:rFonts w:cstheme="minorHAnsi"/>
              </w:rPr>
              <w:t>they’re</w:t>
            </w:r>
            <w:proofErr w:type="gramEnd"/>
            <w:r>
              <w:rPr>
                <w:rFonts w:cstheme="minorHAnsi"/>
              </w:rPr>
              <w:t xml:space="preserve"> so inundated. </w:t>
            </w:r>
          </w:p>
          <w:p w:rsidR="002F5757" w:rsidRDefault="002F5757" w:rsidP="00074B2B">
            <w:pPr>
              <w:pStyle w:val="ListParagraph"/>
              <w:numPr>
                <w:ilvl w:val="0"/>
                <w:numId w:val="6"/>
              </w:numPr>
              <w:ind w:left="796" w:hanging="45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Is it possible to start a live training to attend for low or no cost (based on revenue), funded by the legislature? </w:t>
            </w:r>
          </w:p>
          <w:p w:rsidR="002F5757" w:rsidRDefault="002F5757" w:rsidP="002F5757">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Consider free of cost to all employers</w:t>
            </w:r>
          </w:p>
          <w:p w:rsidR="00703C18" w:rsidRPr="002F5757" w:rsidRDefault="002F5757" w:rsidP="002F5757">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Focus on industry specific trainings</w:t>
            </w:r>
          </w:p>
        </w:tc>
        <w:tc>
          <w:tcPr>
            <w:tcW w:w="2520" w:type="dxa"/>
            <w:vAlign w:val="center"/>
          </w:tcPr>
          <w:p w:rsidR="00703C18" w:rsidRPr="00315E8B" w:rsidRDefault="00703C18" w:rsidP="00751088">
            <w:pPr>
              <w:pStyle w:val="ListParagraph"/>
              <w:ind w:left="160"/>
              <w:cnfStyle w:val="000000100000" w:firstRow="0" w:lastRow="0" w:firstColumn="0" w:lastColumn="0" w:oddVBand="0" w:evenVBand="0" w:oddHBand="1" w:evenHBand="0" w:firstRowFirstColumn="0" w:firstRowLastColumn="0" w:lastRowFirstColumn="0" w:lastRowLastColumn="0"/>
              <w:rPr>
                <w:sz w:val="20"/>
                <w:szCs w:val="20"/>
              </w:rPr>
            </w:pPr>
          </w:p>
        </w:tc>
      </w:tr>
      <w:tr w:rsidR="00703C18" w:rsidRPr="00043DDC" w:rsidTr="00284382">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20" w:type="dxa"/>
            <w:vAlign w:val="center"/>
          </w:tcPr>
          <w:p w:rsidR="00703C18" w:rsidRDefault="00703C18" w:rsidP="00284382">
            <w:pPr>
              <w:ind w:left="167"/>
              <w:rPr>
                <w:rFonts w:cstheme="minorHAnsi"/>
              </w:rPr>
            </w:pPr>
            <w:r>
              <w:rPr>
                <w:rFonts w:cstheme="minorHAnsi"/>
              </w:rPr>
              <w:t>Break</w:t>
            </w:r>
          </w:p>
          <w:p w:rsidR="00703C18" w:rsidRPr="00703C18" w:rsidRDefault="00703C18" w:rsidP="00703C18">
            <w:pPr>
              <w:ind w:left="167"/>
              <w:rPr>
                <w:rFonts w:cstheme="minorHAnsi"/>
                <w:b w:val="0"/>
              </w:rPr>
            </w:pPr>
            <w:r w:rsidRPr="00703C18">
              <w:rPr>
                <w:rFonts w:cstheme="minorHAnsi"/>
                <w:b w:val="0"/>
              </w:rPr>
              <w:t>2:</w:t>
            </w:r>
            <w:r>
              <w:rPr>
                <w:rFonts w:cstheme="minorHAnsi"/>
                <w:b w:val="0"/>
              </w:rPr>
              <w:t xml:space="preserve">55 – 3:10 </w:t>
            </w:r>
          </w:p>
        </w:tc>
        <w:tc>
          <w:tcPr>
            <w:tcW w:w="9090" w:type="dxa"/>
            <w:vAlign w:val="center"/>
          </w:tcPr>
          <w:p w:rsidR="00703C18" w:rsidRPr="009F2AFA" w:rsidRDefault="00703C18" w:rsidP="00284382">
            <w:pPr>
              <w:ind w:left="160"/>
              <w:cnfStyle w:val="000000010000" w:firstRow="0" w:lastRow="0" w:firstColumn="0" w:lastColumn="0" w:oddVBand="0" w:evenVBand="0" w:oddHBand="0" w:evenHBand="1" w:firstRowFirstColumn="0" w:firstRowLastColumn="0" w:lastRowFirstColumn="0" w:lastRowLastColumn="0"/>
              <w:rPr>
                <w:rFonts w:cstheme="minorHAnsi"/>
                <w:u w:val="single"/>
              </w:rPr>
            </w:pPr>
          </w:p>
        </w:tc>
        <w:tc>
          <w:tcPr>
            <w:tcW w:w="2520" w:type="dxa"/>
            <w:vAlign w:val="center"/>
          </w:tcPr>
          <w:p w:rsidR="00703C18" w:rsidRPr="00315E8B" w:rsidRDefault="00703C18" w:rsidP="00A92FAC">
            <w:pPr>
              <w:pStyle w:val="ListParagraph"/>
              <w:ind w:left="160"/>
              <w:cnfStyle w:val="000000010000" w:firstRow="0" w:lastRow="0" w:firstColumn="0" w:lastColumn="0" w:oddVBand="0" w:evenVBand="0" w:oddHBand="0" w:evenHBand="1" w:firstRowFirstColumn="0" w:firstRowLastColumn="0" w:lastRowFirstColumn="0" w:lastRowLastColumn="0"/>
              <w:rPr>
                <w:sz w:val="20"/>
                <w:szCs w:val="20"/>
              </w:rPr>
            </w:pPr>
          </w:p>
        </w:tc>
      </w:tr>
      <w:tr w:rsidR="00050E35" w:rsidRPr="00043DDC" w:rsidTr="0028438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20" w:type="dxa"/>
            <w:vAlign w:val="center"/>
          </w:tcPr>
          <w:p w:rsidR="00050E35" w:rsidRDefault="00050E35" w:rsidP="00284382">
            <w:pPr>
              <w:ind w:left="167"/>
              <w:rPr>
                <w:rFonts w:cstheme="minorHAnsi"/>
              </w:rPr>
            </w:pPr>
            <w:r w:rsidRPr="00043DDC">
              <w:rPr>
                <w:rFonts w:cstheme="minorHAnsi"/>
              </w:rPr>
              <w:t xml:space="preserve">Legislator Advisor Updates: </w:t>
            </w:r>
          </w:p>
          <w:p w:rsidR="00050E35" w:rsidRPr="00043DDC" w:rsidRDefault="00703C18" w:rsidP="00284382">
            <w:pPr>
              <w:ind w:left="160"/>
              <w:rPr>
                <w:rFonts w:cstheme="minorHAnsi"/>
                <w:b w:val="0"/>
              </w:rPr>
            </w:pPr>
            <w:r>
              <w:rPr>
                <w:rFonts w:cstheme="minorHAnsi"/>
                <w:b w:val="0"/>
              </w:rPr>
              <w:t>3</w:t>
            </w:r>
            <w:r w:rsidR="00050E35">
              <w:rPr>
                <w:rFonts w:cstheme="minorHAnsi"/>
                <w:b w:val="0"/>
              </w:rPr>
              <w:t>:</w:t>
            </w:r>
            <w:r>
              <w:rPr>
                <w:rFonts w:cstheme="minorHAnsi"/>
                <w:b w:val="0"/>
              </w:rPr>
              <w:t>1</w:t>
            </w:r>
            <w:r w:rsidR="00050E35">
              <w:rPr>
                <w:rFonts w:cstheme="minorHAnsi"/>
                <w:b w:val="0"/>
              </w:rPr>
              <w:t>0</w:t>
            </w:r>
            <w:r w:rsidR="00050E35" w:rsidRPr="00043DDC">
              <w:rPr>
                <w:rFonts w:cstheme="minorHAnsi"/>
                <w:b w:val="0"/>
              </w:rPr>
              <w:t xml:space="preserve"> - </w:t>
            </w:r>
            <w:r>
              <w:rPr>
                <w:rFonts w:cstheme="minorHAnsi"/>
                <w:b w:val="0"/>
              </w:rPr>
              <w:t>3</w:t>
            </w:r>
            <w:r w:rsidR="00050E35" w:rsidRPr="00043DDC">
              <w:rPr>
                <w:rFonts w:cstheme="minorHAnsi"/>
                <w:b w:val="0"/>
              </w:rPr>
              <w:t>:</w:t>
            </w:r>
            <w:r>
              <w:rPr>
                <w:rFonts w:cstheme="minorHAnsi"/>
                <w:b w:val="0"/>
              </w:rPr>
              <w:t>3</w:t>
            </w:r>
            <w:r w:rsidR="00050E35">
              <w:rPr>
                <w:rFonts w:cstheme="minorHAnsi"/>
                <w:b w:val="0"/>
              </w:rPr>
              <w:t>5</w:t>
            </w:r>
            <w:r w:rsidR="00050E35" w:rsidRPr="00043DDC">
              <w:rPr>
                <w:rFonts w:cstheme="minorHAnsi"/>
                <w:b w:val="0"/>
              </w:rPr>
              <w:t xml:space="preserve"> </w:t>
            </w:r>
          </w:p>
          <w:p w:rsidR="00050E35" w:rsidRPr="00043DDC" w:rsidRDefault="00703C18" w:rsidP="00703C18">
            <w:pPr>
              <w:ind w:left="160"/>
              <w:rPr>
                <w:rFonts w:cstheme="minorHAnsi"/>
                <w:b w:val="0"/>
              </w:rPr>
            </w:pPr>
            <w:r w:rsidRPr="00703C18">
              <w:rPr>
                <w:rFonts w:cstheme="minorHAnsi"/>
                <w:b w:val="0"/>
                <w:sz w:val="18"/>
              </w:rPr>
              <w:t>Legislator Advisors</w:t>
            </w:r>
          </w:p>
        </w:tc>
        <w:tc>
          <w:tcPr>
            <w:tcW w:w="9090" w:type="dxa"/>
            <w:vAlign w:val="center"/>
          </w:tcPr>
          <w:p w:rsidR="004C1032" w:rsidRPr="003B3483" w:rsidRDefault="004C1032" w:rsidP="004C1032">
            <w:pPr>
              <w:ind w:left="167"/>
              <w:cnfStyle w:val="000000100000" w:firstRow="0" w:lastRow="0" w:firstColumn="0" w:lastColumn="0" w:oddVBand="0" w:evenVBand="0" w:oddHBand="1" w:evenHBand="0" w:firstRowFirstColumn="0" w:firstRowLastColumn="0" w:lastRowFirstColumn="0" w:lastRowLastColumn="0"/>
              <w:rPr>
                <w:rFonts w:cstheme="minorHAnsi"/>
                <w:u w:val="single"/>
              </w:rPr>
            </w:pPr>
            <w:r w:rsidRPr="003B3483">
              <w:rPr>
                <w:rFonts w:cstheme="minorHAnsi"/>
                <w:u w:val="single"/>
              </w:rPr>
              <w:t>Representative Beth Doglio</w:t>
            </w:r>
          </w:p>
          <w:p w:rsidR="004C1032" w:rsidRDefault="00751088"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Continuing to work on l</w:t>
            </w:r>
            <w:r w:rsidR="004C1032" w:rsidRPr="004C1032">
              <w:rPr>
                <w:rFonts w:cstheme="minorHAnsi"/>
              </w:rPr>
              <w:t>egislation that didn’t make it through least session</w:t>
            </w:r>
          </w:p>
          <w:p w:rsidR="004C1032" w:rsidRPr="004C1032" w:rsidRDefault="004C1032"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Childcare accessibility and affordability and worker compensation. </w:t>
            </w:r>
          </w:p>
          <w:p w:rsidR="00050E35" w:rsidRPr="003B3483" w:rsidRDefault="00050E35" w:rsidP="00284382">
            <w:pPr>
              <w:ind w:left="167"/>
              <w:cnfStyle w:val="000000100000" w:firstRow="0" w:lastRow="0" w:firstColumn="0" w:lastColumn="0" w:oddVBand="0" w:evenVBand="0" w:oddHBand="1" w:evenHBand="0" w:firstRowFirstColumn="0" w:firstRowLastColumn="0" w:lastRowFirstColumn="0" w:lastRowLastColumn="0"/>
              <w:rPr>
                <w:rFonts w:cstheme="minorHAnsi"/>
                <w:u w:val="single"/>
              </w:rPr>
            </w:pPr>
            <w:r w:rsidRPr="003B3483">
              <w:rPr>
                <w:rFonts w:cstheme="minorHAnsi"/>
                <w:u w:val="single"/>
              </w:rPr>
              <w:t>Representative Mary Dye</w:t>
            </w:r>
          </w:p>
          <w:p w:rsidR="00050E35" w:rsidRDefault="004C1032" w:rsidP="00074B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4C1032">
              <w:rPr>
                <w:rFonts w:cstheme="minorHAnsi"/>
              </w:rPr>
              <w:t>Went to YWCA works</w:t>
            </w:r>
            <w:r w:rsidR="00B64DCC">
              <w:rPr>
                <w:rFonts w:cstheme="minorHAnsi"/>
              </w:rPr>
              <w:t>h</w:t>
            </w:r>
            <w:r w:rsidRPr="004C1032">
              <w:rPr>
                <w:rFonts w:cstheme="minorHAnsi"/>
              </w:rPr>
              <w:t>op in Clarkston with Keynot</w:t>
            </w:r>
            <w:r w:rsidR="000533EA">
              <w:rPr>
                <w:rFonts w:cstheme="minorHAnsi"/>
              </w:rPr>
              <w:t>e</w:t>
            </w:r>
            <w:r w:rsidRPr="004C1032">
              <w:rPr>
                <w:rFonts w:cstheme="minorHAnsi"/>
              </w:rPr>
              <w:t xml:space="preserve"> Claudia </w:t>
            </w:r>
            <w:proofErr w:type="spellStart"/>
            <w:r w:rsidR="000533EA">
              <w:rPr>
                <w:rFonts w:cstheme="minorHAnsi"/>
              </w:rPr>
              <w:t>B</w:t>
            </w:r>
            <w:r w:rsidRPr="004C1032">
              <w:rPr>
                <w:rFonts w:cstheme="minorHAnsi"/>
              </w:rPr>
              <w:t>a</w:t>
            </w:r>
            <w:r w:rsidR="000533EA">
              <w:rPr>
                <w:rFonts w:cstheme="minorHAnsi"/>
              </w:rPr>
              <w:t>y</w:t>
            </w:r>
            <w:r w:rsidRPr="004C1032">
              <w:rPr>
                <w:rFonts w:cstheme="minorHAnsi"/>
              </w:rPr>
              <w:t>liff</w:t>
            </w:r>
            <w:proofErr w:type="spellEnd"/>
            <w:r w:rsidR="000533EA">
              <w:rPr>
                <w:rFonts w:cstheme="minorHAnsi"/>
              </w:rPr>
              <w:t xml:space="preserve"> (WA DC)</w:t>
            </w:r>
            <w:r w:rsidRPr="004C1032">
              <w:rPr>
                <w:rFonts w:cstheme="minorHAnsi"/>
              </w:rPr>
              <w:t>. Discussed language we use that minimizes domestic violence.</w:t>
            </w:r>
            <w:r>
              <w:rPr>
                <w:rFonts w:cstheme="minorHAnsi"/>
              </w:rPr>
              <w:t xml:space="preserve"> Minimize impacts of DV and violence against women. Exercise in circling minimizing language in media articles in the </w:t>
            </w:r>
            <w:r w:rsidR="000533EA">
              <w:rPr>
                <w:rFonts w:cstheme="minorHAnsi"/>
              </w:rPr>
              <w:t>descriptions</w:t>
            </w:r>
            <w:r>
              <w:rPr>
                <w:rFonts w:cstheme="minorHAnsi"/>
              </w:rPr>
              <w:t xml:space="preserve"> of violence against women. </w:t>
            </w:r>
            <w:r w:rsidR="000533EA">
              <w:rPr>
                <w:rFonts w:cstheme="minorHAnsi"/>
              </w:rPr>
              <w:t xml:space="preserve"> Wants to rally support from </w:t>
            </w:r>
            <w:r w:rsidR="00B64DCC">
              <w:rPr>
                <w:rFonts w:cstheme="minorHAnsi"/>
              </w:rPr>
              <w:t>victim’s</w:t>
            </w:r>
            <w:r w:rsidR="000533EA">
              <w:rPr>
                <w:rFonts w:cstheme="minorHAnsi"/>
              </w:rPr>
              <w:t xml:space="preserve"> advocacy groups to correct minimizing language in Washington legislations.</w:t>
            </w:r>
          </w:p>
          <w:p w:rsidR="000533EA" w:rsidRPr="004C1032" w:rsidRDefault="000533EA" w:rsidP="00074B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Language issue around mental health around women from DV experiencing TBI and losing executive brain functioning and then becoming homeless. Brain injury closed head injury and head trauma. </w:t>
            </w:r>
            <w:bookmarkStart w:id="0" w:name="_GoBack"/>
            <w:bookmarkEnd w:id="0"/>
          </w:p>
          <w:p w:rsidR="00050E35" w:rsidRPr="003B3483" w:rsidRDefault="00050E35" w:rsidP="00284382">
            <w:pPr>
              <w:ind w:left="167"/>
              <w:cnfStyle w:val="000000100000" w:firstRow="0" w:lastRow="0" w:firstColumn="0" w:lastColumn="0" w:oddVBand="0" w:evenVBand="0" w:oddHBand="1" w:evenHBand="0" w:firstRowFirstColumn="0" w:firstRowLastColumn="0" w:lastRowFirstColumn="0" w:lastRowLastColumn="0"/>
              <w:rPr>
                <w:rFonts w:cstheme="minorHAnsi"/>
                <w:u w:val="single"/>
              </w:rPr>
            </w:pPr>
            <w:r w:rsidRPr="003B3483">
              <w:rPr>
                <w:rFonts w:cstheme="minorHAnsi"/>
                <w:u w:val="single"/>
              </w:rPr>
              <w:t>Senator Lisa Wellman</w:t>
            </w:r>
          </w:p>
          <w:p w:rsidR="00050E35" w:rsidRDefault="00756695" w:rsidP="00074B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Diss</w:t>
            </w:r>
            <w:r w:rsidRPr="000533EA">
              <w:rPr>
                <w:rFonts w:cstheme="minorHAnsi"/>
              </w:rPr>
              <w:t>olution</w:t>
            </w:r>
            <w:r w:rsidR="000533EA" w:rsidRPr="000533EA">
              <w:rPr>
                <w:rFonts w:cstheme="minorHAnsi"/>
              </w:rPr>
              <w:t xml:space="preserve"> of marriage bill</w:t>
            </w:r>
            <w:r w:rsidR="000533EA">
              <w:rPr>
                <w:rFonts w:cstheme="minorHAnsi"/>
              </w:rPr>
              <w:t xml:space="preserve">. </w:t>
            </w:r>
          </w:p>
          <w:p w:rsidR="000533EA" w:rsidRDefault="00B64DCC" w:rsidP="00074B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Working with </w:t>
            </w:r>
            <w:r w:rsidR="000533EA">
              <w:rPr>
                <w:rFonts w:cstheme="minorHAnsi"/>
              </w:rPr>
              <w:t>Ventures</w:t>
            </w:r>
            <w:r>
              <w:rPr>
                <w:rFonts w:cstheme="minorHAnsi"/>
              </w:rPr>
              <w:t xml:space="preserve"> to allow for some women to work catering jobs out of their own kitchen</w:t>
            </w:r>
          </w:p>
          <w:p w:rsidR="00B64DCC" w:rsidRDefault="00B64DCC" w:rsidP="00074B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Childcare, continue to make it more available to more people. Finding a way to get more people in the business and putting togeth</w:t>
            </w:r>
            <w:r w:rsidR="00A92FAC">
              <w:rPr>
                <w:rFonts w:cstheme="minorHAnsi"/>
              </w:rPr>
              <w:t>er</w:t>
            </w:r>
            <w:r>
              <w:rPr>
                <w:rFonts w:cstheme="minorHAnsi"/>
              </w:rPr>
              <w:t xml:space="preserve"> a business plan to hand</w:t>
            </w:r>
            <w:r w:rsidR="00A92FAC">
              <w:rPr>
                <w:rFonts w:cstheme="minorHAnsi"/>
              </w:rPr>
              <w:t xml:space="preserve"> to companies to start an in hou</w:t>
            </w:r>
            <w:r>
              <w:rPr>
                <w:rFonts w:cstheme="minorHAnsi"/>
              </w:rPr>
              <w:t xml:space="preserve">se </w:t>
            </w:r>
            <w:proofErr w:type="gramStart"/>
            <w:r>
              <w:rPr>
                <w:rFonts w:cstheme="minorHAnsi"/>
              </w:rPr>
              <w:t>child care</w:t>
            </w:r>
            <w:proofErr w:type="gramEnd"/>
            <w:r>
              <w:rPr>
                <w:rFonts w:cstheme="minorHAnsi"/>
              </w:rPr>
              <w:t xml:space="preserve"> facility.</w:t>
            </w:r>
          </w:p>
          <w:p w:rsidR="00B64DCC" w:rsidRDefault="00B64DCC" w:rsidP="00555B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B64DCC">
              <w:rPr>
                <w:rFonts w:cstheme="minorHAnsi"/>
              </w:rPr>
              <w:t>Mental health</w:t>
            </w:r>
            <w:r>
              <w:rPr>
                <w:rFonts w:cstheme="minorHAnsi"/>
              </w:rPr>
              <w:t>, u</w:t>
            </w:r>
            <w:r w:rsidRPr="00B64DCC">
              <w:rPr>
                <w:rFonts w:cstheme="minorHAnsi"/>
              </w:rPr>
              <w:t>niversal home visiting</w:t>
            </w:r>
          </w:p>
          <w:p w:rsidR="00B64DCC" w:rsidRDefault="00B64DCC" w:rsidP="00555B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State bank caucus</w:t>
            </w:r>
          </w:p>
          <w:p w:rsidR="00B64DCC" w:rsidRPr="00B64DCC" w:rsidRDefault="00B64DCC" w:rsidP="00555B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Working group modernizing a new tax structure</w:t>
            </w:r>
          </w:p>
          <w:p w:rsidR="004C1032" w:rsidRPr="004C1032" w:rsidRDefault="004C1032" w:rsidP="004C1032">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4C1032">
              <w:rPr>
                <w:rFonts w:cstheme="minorHAnsi"/>
                <w:u w:val="single"/>
              </w:rPr>
              <w:t>Senator Rebecca Saldana</w:t>
            </w:r>
          </w:p>
          <w:p w:rsidR="004C1032" w:rsidRDefault="00B64DCC"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Here to support the women’s commission work</w:t>
            </w:r>
          </w:p>
          <w:p w:rsidR="00B64DCC" w:rsidRDefault="00B64DCC"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Secure scheduling for service sector workers</w:t>
            </w:r>
          </w:p>
          <w:p w:rsidR="00B64DCC" w:rsidRDefault="00B64DCC"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Agriculture isolated workers</w:t>
            </w:r>
          </w:p>
          <w:p w:rsidR="00C4186D" w:rsidRDefault="00C4186D"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Public benefits for folks who have been trafficked and fleeing dv situations</w:t>
            </w:r>
          </w:p>
          <w:p w:rsidR="00C4186D" w:rsidRPr="004C1032" w:rsidRDefault="00C4186D"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10 Dolores Huerta Day celebration</w:t>
            </w:r>
          </w:p>
          <w:p w:rsidR="00C4186D" w:rsidRDefault="009C1B82" w:rsidP="004C1032">
            <w:pPr>
              <w:ind w:left="166"/>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Representative</w:t>
            </w:r>
            <w:r w:rsidR="00C4186D">
              <w:rPr>
                <w:rFonts w:cstheme="minorHAnsi"/>
                <w:u w:val="single"/>
              </w:rPr>
              <w:t xml:space="preserve"> Deb</w:t>
            </w:r>
            <w:r>
              <w:rPr>
                <w:rFonts w:cstheme="minorHAnsi"/>
                <w:u w:val="single"/>
              </w:rPr>
              <w:t>ra</w:t>
            </w:r>
            <w:r w:rsidR="00C4186D">
              <w:rPr>
                <w:rFonts w:cstheme="minorHAnsi"/>
                <w:u w:val="single"/>
              </w:rPr>
              <w:t xml:space="preserve"> Ente</w:t>
            </w:r>
            <w:r>
              <w:rPr>
                <w:rFonts w:cstheme="minorHAnsi"/>
                <w:u w:val="single"/>
              </w:rPr>
              <w:t>n</w:t>
            </w:r>
            <w:r w:rsidR="00C4186D">
              <w:rPr>
                <w:rFonts w:cstheme="minorHAnsi"/>
                <w:u w:val="single"/>
              </w:rPr>
              <w:t xml:space="preserve">man </w:t>
            </w:r>
          </w:p>
          <w:p w:rsidR="00C4186D" w:rsidRDefault="00C4186D" w:rsidP="00C418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rPr>
            </w:pPr>
            <w:r w:rsidRPr="00C4186D">
              <w:rPr>
                <w:rFonts w:cstheme="minorHAnsi"/>
              </w:rPr>
              <w:t>Continue to work on working families tax credit</w:t>
            </w:r>
          </w:p>
          <w:p w:rsidR="00C4186D" w:rsidRDefault="00C4186D" w:rsidP="00C418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Allowing students to get copies of transcripts even if they have fines</w:t>
            </w:r>
          </w:p>
          <w:p w:rsidR="00C4186D" w:rsidRPr="00C4186D" w:rsidRDefault="009C1B82" w:rsidP="00C418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HB 1603 </w:t>
            </w:r>
            <w:r>
              <w:t>assisting indigenous families with retaining their TANF benefits</w:t>
            </w:r>
          </w:p>
          <w:p w:rsidR="004C1032" w:rsidRPr="003B3483" w:rsidRDefault="004C1032" w:rsidP="004C1032">
            <w:pPr>
              <w:ind w:left="166"/>
              <w:cnfStyle w:val="000000100000" w:firstRow="0" w:lastRow="0" w:firstColumn="0" w:lastColumn="0" w:oddVBand="0" w:evenVBand="0" w:oddHBand="1" w:evenHBand="0" w:firstRowFirstColumn="0" w:firstRowLastColumn="0" w:lastRowFirstColumn="0" w:lastRowLastColumn="0"/>
              <w:rPr>
                <w:rFonts w:cstheme="minorHAnsi"/>
                <w:u w:val="single"/>
              </w:rPr>
            </w:pPr>
            <w:r w:rsidRPr="003B3483">
              <w:rPr>
                <w:rFonts w:cstheme="minorHAnsi"/>
                <w:u w:val="single"/>
              </w:rPr>
              <w:t>Senator Ann Rivers</w:t>
            </w:r>
          </w:p>
          <w:p w:rsidR="004C1032" w:rsidRPr="004C1032" w:rsidRDefault="004C1032" w:rsidP="004C103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present.</w:t>
            </w:r>
            <w:r w:rsidRPr="004C1032">
              <w:rPr>
                <w:rFonts w:cstheme="minorHAnsi"/>
              </w:rPr>
              <w:t xml:space="preserve"> </w:t>
            </w:r>
          </w:p>
        </w:tc>
        <w:tc>
          <w:tcPr>
            <w:tcW w:w="2520" w:type="dxa"/>
            <w:vAlign w:val="center"/>
          </w:tcPr>
          <w:p w:rsidR="00050E35" w:rsidRPr="00315E8B" w:rsidRDefault="00050E35" w:rsidP="00A92FAC">
            <w:pPr>
              <w:pStyle w:val="ListParagraph"/>
              <w:ind w:left="160"/>
              <w:cnfStyle w:val="000000100000" w:firstRow="0" w:lastRow="0" w:firstColumn="0" w:lastColumn="0" w:oddVBand="0" w:evenVBand="0" w:oddHBand="1" w:evenHBand="0" w:firstRowFirstColumn="0" w:firstRowLastColumn="0" w:lastRowFirstColumn="0" w:lastRowLastColumn="0"/>
              <w:rPr>
                <w:sz w:val="20"/>
                <w:szCs w:val="20"/>
              </w:rPr>
            </w:pPr>
          </w:p>
        </w:tc>
      </w:tr>
      <w:tr w:rsidR="00242091" w:rsidRPr="00043DDC" w:rsidTr="003B348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20" w:type="dxa"/>
            <w:vAlign w:val="center"/>
          </w:tcPr>
          <w:p w:rsidR="00703C18" w:rsidRDefault="00242091" w:rsidP="00242091">
            <w:pPr>
              <w:ind w:left="160"/>
              <w:rPr>
                <w:rFonts w:cstheme="minorHAnsi"/>
              </w:rPr>
            </w:pPr>
            <w:r w:rsidRPr="00043DDC">
              <w:rPr>
                <w:rFonts w:cstheme="minorHAnsi"/>
              </w:rPr>
              <w:t xml:space="preserve">Economic </w:t>
            </w:r>
            <w:r w:rsidR="00703C18">
              <w:rPr>
                <w:rFonts w:cstheme="minorHAnsi"/>
              </w:rPr>
              <w:t>Opportunity</w:t>
            </w:r>
            <w:r w:rsidRPr="00043DDC">
              <w:rPr>
                <w:rFonts w:cstheme="minorHAnsi"/>
              </w:rPr>
              <w:t xml:space="preserve"> Committee </w:t>
            </w:r>
          </w:p>
          <w:p w:rsidR="00242091" w:rsidRPr="00043DDC" w:rsidRDefault="00703C18" w:rsidP="00242091">
            <w:pPr>
              <w:ind w:left="160"/>
              <w:rPr>
                <w:rFonts w:cstheme="minorHAnsi"/>
                <w:b w:val="0"/>
              </w:rPr>
            </w:pPr>
            <w:r>
              <w:rPr>
                <w:rFonts w:cstheme="minorHAnsi"/>
                <w:b w:val="0"/>
              </w:rPr>
              <w:t>3:35</w:t>
            </w:r>
            <w:r w:rsidR="00242091" w:rsidRPr="00043DDC">
              <w:rPr>
                <w:rFonts w:cstheme="minorHAnsi"/>
                <w:b w:val="0"/>
              </w:rPr>
              <w:t xml:space="preserve"> – </w:t>
            </w:r>
            <w:r>
              <w:rPr>
                <w:rFonts w:cstheme="minorHAnsi"/>
                <w:b w:val="0"/>
              </w:rPr>
              <w:t>3</w:t>
            </w:r>
            <w:r w:rsidR="00242091">
              <w:rPr>
                <w:rFonts w:cstheme="minorHAnsi"/>
                <w:b w:val="0"/>
              </w:rPr>
              <w:t>:</w:t>
            </w:r>
            <w:r>
              <w:rPr>
                <w:rFonts w:cstheme="minorHAnsi"/>
                <w:b w:val="0"/>
              </w:rPr>
              <w:t>40</w:t>
            </w:r>
          </w:p>
          <w:p w:rsidR="00242091" w:rsidRDefault="00703C18" w:rsidP="00242091">
            <w:pPr>
              <w:ind w:left="160"/>
              <w:rPr>
                <w:rFonts w:cstheme="minorHAnsi"/>
                <w:b w:val="0"/>
                <w:sz w:val="18"/>
              </w:rPr>
            </w:pPr>
            <w:r>
              <w:rPr>
                <w:rFonts w:cstheme="minorHAnsi"/>
                <w:b w:val="0"/>
                <w:sz w:val="18"/>
              </w:rPr>
              <w:t>Rituja Indapure</w:t>
            </w:r>
          </w:p>
          <w:p w:rsidR="003C3109" w:rsidRPr="00043DDC" w:rsidRDefault="00756695" w:rsidP="00242091">
            <w:pPr>
              <w:ind w:left="160"/>
              <w:rPr>
                <w:rFonts w:cstheme="minorHAnsi"/>
                <w:b w:val="0"/>
              </w:rPr>
            </w:pPr>
            <w:hyperlink r:id="rId17" w:history="1">
              <w:r w:rsidR="003C3109" w:rsidRPr="0052633E">
                <w:rPr>
                  <w:rStyle w:val="Hyperlink"/>
                  <w:rFonts w:cstheme="minorHAnsi"/>
                  <w:sz w:val="18"/>
                  <w:szCs w:val="18"/>
                </w:rPr>
                <w:t>*Publicly Traded Company data</w:t>
              </w:r>
            </w:hyperlink>
          </w:p>
        </w:tc>
        <w:tc>
          <w:tcPr>
            <w:tcW w:w="9090" w:type="dxa"/>
            <w:vAlign w:val="center"/>
          </w:tcPr>
          <w:p w:rsidR="00242091" w:rsidRDefault="00242091" w:rsidP="00242091">
            <w:pPr>
              <w:ind w:left="160"/>
              <w:cnfStyle w:val="000000010000" w:firstRow="0" w:lastRow="0" w:firstColumn="0" w:lastColumn="0" w:oddVBand="0" w:evenVBand="0" w:oddHBand="0" w:evenHBand="1" w:firstRowFirstColumn="0" w:firstRowLastColumn="0" w:lastRowFirstColumn="0" w:lastRowLastColumn="0"/>
              <w:rPr>
                <w:rFonts w:cstheme="minorHAnsi"/>
                <w:u w:val="single"/>
              </w:rPr>
            </w:pPr>
            <w:r w:rsidRPr="009F2AFA">
              <w:rPr>
                <w:rFonts w:cstheme="minorHAnsi"/>
                <w:u w:val="single"/>
              </w:rPr>
              <w:t>Report</w:t>
            </w:r>
          </w:p>
          <w:p w:rsidR="00242091" w:rsidRDefault="0085215A"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Rituja provided background on why the Women’s Commission has focused on </w:t>
            </w:r>
            <w:r w:rsidR="00C4186D">
              <w:rPr>
                <w:rFonts w:cstheme="minorHAnsi"/>
              </w:rPr>
              <w:t xml:space="preserve">for profit </w:t>
            </w:r>
            <w:r>
              <w:rPr>
                <w:rFonts w:cstheme="minorHAnsi"/>
              </w:rPr>
              <w:t xml:space="preserve">women on corporate boards. </w:t>
            </w:r>
          </w:p>
          <w:p w:rsidR="0085215A" w:rsidRDefault="0085215A" w:rsidP="00074B2B">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Women’s Commission Statute asks us to provide recommendations t</w:t>
            </w:r>
            <w:r w:rsidR="001E698E">
              <w:rPr>
                <w:rFonts w:cstheme="minorHAnsi"/>
              </w:rPr>
              <w:t xml:space="preserve">o the legislature on strategies. </w:t>
            </w:r>
          </w:p>
          <w:p w:rsidR="00C4186D" w:rsidRPr="00A92FAC" w:rsidRDefault="0085215A" w:rsidP="00C4186D">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HAnsi"/>
              </w:rPr>
            </w:pPr>
            <w:r>
              <w:t>Women on boards data for Russell 3000 and for Washington State</w:t>
            </w:r>
            <w:r w:rsidR="00A92FAC">
              <w:t>.</w:t>
            </w:r>
          </w:p>
        </w:tc>
        <w:tc>
          <w:tcPr>
            <w:tcW w:w="2520" w:type="dxa"/>
            <w:vAlign w:val="center"/>
          </w:tcPr>
          <w:p w:rsidR="00242091" w:rsidRPr="00315E8B" w:rsidRDefault="00242091" w:rsidP="00A92FAC">
            <w:pPr>
              <w:pStyle w:val="ListParagraph"/>
              <w:ind w:left="160"/>
              <w:cnfStyle w:val="000000010000" w:firstRow="0" w:lastRow="0" w:firstColumn="0" w:lastColumn="0" w:oddVBand="0" w:evenVBand="0" w:oddHBand="0" w:evenHBand="1" w:firstRowFirstColumn="0" w:firstRowLastColumn="0" w:lastRowFirstColumn="0" w:lastRowLastColumn="0"/>
              <w:rPr>
                <w:sz w:val="20"/>
                <w:szCs w:val="20"/>
              </w:rPr>
            </w:pPr>
          </w:p>
        </w:tc>
      </w:tr>
    </w:tbl>
    <w:p w:rsidR="00D143FC" w:rsidRDefault="00D143FC">
      <w:r>
        <w:rPr>
          <w:b/>
          <w:bCs/>
        </w:rPr>
        <w:br w:type="page"/>
      </w:r>
    </w:p>
    <w:tbl>
      <w:tblPr>
        <w:tblStyle w:val="WomensCommissionStyle"/>
        <w:tblW w:w="14130" w:type="dxa"/>
        <w:tblInd w:w="-455" w:type="dxa"/>
        <w:tblBorders>
          <w:top w:val="single" w:sz="4" w:space="0" w:color="BB9EDA"/>
          <w:left w:val="single" w:sz="4" w:space="0" w:color="BB9EDA"/>
          <w:bottom w:val="single" w:sz="4" w:space="0" w:color="BB9EDA"/>
          <w:right w:val="single" w:sz="4" w:space="0" w:color="BB9EDA"/>
          <w:insideH w:val="single" w:sz="4" w:space="0" w:color="BB9EDA"/>
          <w:insideV w:val="single" w:sz="4" w:space="0" w:color="BB9EDA"/>
        </w:tblBorders>
        <w:tblLayout w:type="fixed"/>
        <w:tblLook w:val="04A0" w:firstRow="1" w:lastRow="0" w:firstColumn="1" w:lastColumn="0" w:noHBand="0" w:noVBand="1"/>
      </w:tblPr>
      <w:tblGrid>
        <w:gridCol w:w="2520"/>
        <w:gridCol w:w="9090"/>
        <w:gridCol w:w="2520"/>
      </w:tblGrid>
      <w:tr w:rsidR="00D143FC" w:rsidRPr="00043DDC" w:rsidTr="003174C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20" w:type="dxa"/>
            <w:vAlign w:val="center"/>
          </w:tcPr>
          <w:p w:rsidR="00D143FC" w:rsidRDefault="00D143FC" w:rsidP="003174CD">
            <w:pPr>
              <w:ind w:left="153"/>
              <w:rPr>
                <w:rFonts w:cstheme="minorHAnsi"/>
              </w:rPr>
            </w:pPr>
            <w:r>
              <w:rPr>
                <w:rFonts w:cstheme="minorHAnsi"/>
              </w:rPr>
              <w:t>Topic/</w:t>
            </w:r>
            <w:r w:rsidRPr="00043DDC">
              <w:rPr>
                <w:rFonts w:cstheme="minorHAnsi"/>
              </w:rPr>
              <w:t>Time/Speaker</w:t>
            </w:r>
            <w:r>
              <w:rPr>
                <w:rFonts w:cstheme="minorHAnsi"/>
              </w:rPr>
              <w:t>s/</w:t>
            </w:r>
          </w:p>
          <w:p w:rsidR="00D143FC" w:rsidRPr="00375AF3" w:rsidRDefault="00D143FC" w:rsidP="003174CD">
            <w:pPr>
              <w:ind w:left="153"/>
              <w:rPr>
                <w:rFonts w:cstheme="minorHAnsi"/>
              </w:rPr>
            </w:pPr>
            <w:r w:rsidRPr="00375AF3">
              <w:rPr>
                <w:rFonts w:cstheme="minorHAnsi"/>
              </w:rPr>
              <w:t>Document Reference</w:t>
            </w:r>
          </w:p>
        </w:tc>
        <w:tc>
          <w:tcPr>
            <w:tcW w:w="9090" w:type="dxa"/>
            <w:vAlign w:val="center"/>
          </w:tcPr>
          <w:p w:rsidR="00D143FC" w:rsidRPr="00043DDC" w:rsidRDefault="00D143FC" w:rsidP="003174CD">
            <w:pPr>
              <w:ind w:left="171"/>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Minutes</w:t>
            </w:r>
          </w:p>
        </w:tc>
        <w:tc>
          <w:tcPr>
            <w:tcW w:w="2520" w:type="dxa"/>
            <w:vAlign w:val="center"/>
          </w:tcPr>
          <w:p w:rsidR="00D143FC" w:rsidRPr="00043DDC" w:rsidRDefault="00D143FC" w:rsidP="003174CD">
            <w:pPr>
              <w:ind w:left="-19" w:right="-108"/>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Action Items/Follow Up</w:t>
            </w:r>
          </w:p>
        </w:tc>
      </w:tr>
      <w:tr w:rsidR="00703C18" w:rsidRPr="00043DDC" w:rsidTr="00963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20" w:type="dxa"/>
            <w:vAlign w:val="center"/>
          </w:tcPr>
          <w:p w:rsidR="00703C18" w:rsidRDefault="00703C18" w:rsidP="00242091">
            <w:pPr>
              <w:ind w:left="167"/>
              <w:rPr>
                <w:rFonts w:cstheme="minorHAnsi"/>
              </w:rPr>
            </w:pPr>
            <w:r>
              <w:rPr>
                <w:rFonts w:cstheme="minorHAnsi"/>
              </w:rPr>
              <w:t>Panel Discussion</w:t>
            </w:r>
          </w:p>
          <w:p w:rsidR="00242091" w:rsidRPr="00043DDC" w:rsidRDefault="00703C18" w:rsidP="00242091">
            <w:pPr>
              <w:ind w:left="167"/>
              <w:rPr>
                <w:rFonts w:cstheme="minorHAnsi"/>
              </w:rPr>
            </w:pPr>
            <w:r>
              <w:rPr>
                <w:rFonts w:cstheme="minorHAnsi"/>
              </w:rPr>
              <w:t>Increasing Women on Corporate Boards: Legislation &amp; Alternatives</w:t>
            </w:r>
          </w:p>
          <w:p w:rsidR="00242091" w:rsidRDefault="00242091" w:rsidP="00242091">
            <w:pPr>
              <w:ind w:left="160"/>
              <w:rPr>
                <w:rFonts w:cstheme="minorHAnsi"/>
                <w:b w:val="0"/>
              </w:rPr>
            </w:pPr>
            <w:r w:rsidRPr="00043DDC">
              <w:rPr>
                <w:rFonts w:cstheme="minorHAnsi"/>
                <w:b w:val="0"/>
              </w:rPr>
              <w:t>3:</w:t>
            </w:r>
            <w:r w:rsidR="00703C18">
              <w:rPr>
                <w:rFonts w:cstheme="minorHAnsi"/>
                <w:b w:val="0"/>
              </w:rPr>
              <w:t>40</w:t>
            </w:r>
            <w:r w:rsidRPr="00043DDC">
              <w:rPr>
                <w:rFonts w:cstheme="minorHAnsi"/>
                <w:b w:val="0"/>
              </w:rPr>
              <w:t xml:space="preserve"> – </w:t>
            </w:r>
            <w:r w:rsidR="00703C18">
              <w:rPr>
                <w:rFonts w:cstheme="minorHAnsi"/>
                <w:b w:val="0"/>
              </w:rPr>
              <w:t>4</w:t>
            </w:r>
            <w:r w:rsidRPr="00043DDC">
              <w:rPr>
                <w:rFonts w:cstheme="minorHAnsi"/>
                <w:b w:val="0"/>
              </w:rPr>
              <w:t>:</w:t>
            </w:r>
            <w:r w:rsidR="008E3918">
              <w:rPr>
                <w:rFonts w:cstheme="minorHAnsi"/>
                <w:b w:val="0"/>
              </w:rPr>
              <w:t>56</w:t>
            </w:r>
            <w:r w:rsidRPr="00043DDC">
              <w:rPr>
                <w:rFonts w:cstheme="minorHAnsi"/>
                <w:b w:val="0"/>
              </w:rPr>
              <w:t xml:space="preserve"> </w:t>
            </w:r>
          </w:p>
          <w:p w:rsidR="00703C18" w:rsidRPr="00703C18" w:rsidRDefault="00703C18" w:rsidP="00242091">
            <w:pPr>
              <w:ind w:left="160"/>
              <w:rPr>
                <w:rFonts w:cstheme="minorHAnsi"/>
                <w:b w:val="0"/>
                <w:sz w:val="18"/>
              </w:rPr>
            </w:pPr>
            <w:r w:rsidRPr="00703C18">
              <w:rPr>
                <w:rFonts w:cstheme="minorHAnsi"/>
                <w:b w:val="0"/>
                <w:sz w:val="18"/>
              </w:rPr>
              <w:t xml:space="preserve">Michelle Gonzalez, </w:t>
            </w:r>
            <w:r w:rsidR="0085215A" w:rsidRPr="00703C18">
              <w:rPr>
                <w:rFonts w:cstheme="minorHAnsi"/>
                <w:b w:val="0"/>
                <w:sz w:val="18"/>
              </w:rPr>
              <w:t xml:space="preserve">Lisa Wellman, </w:t>
            </w:r>
            <w:r w:rsidRPr="00703C18">
              <w:rPr>
                <w:rFonts w:cstheme="minorHAnsi"/>
                <w:b w:val="0"/>
                <w:sz w:val="18"/>
              </w:rPr>
              <w:t>Theresa Whitmarsh, Connie Collingsworth, Judge Ann Levinson (ret.)</w:t>
            </w:r>
          </w:p>
          <w:p w:rsidR="003C3109" w:rsidRDefault="00756695" w:rsidP="003C3109">
            <w:pPr>
              <w:ind w:left="164"/>
              <w:rPr>
                <w:rFonts w:cstheme="minorHAnsi"/>
                <w:sz w:val="18"/>
                <w:szCs w:val="20"/>
              </w:rPr>
            </w:pPr>
            <w:hyperlink r:id="rId18" w:history="1">
              <w:r w:rsidR="003C3109" w:rsidRPr="00B92DE6">
                <w:rPr>
                  <w:rStyle w:val="Hyperlink"/>
                  <w:rFonts w:cstheme="minorHAnsi"/>
                  <w:sz w:val="18"/>
                  <w:szCs w:val="20"/>
                </w:rPr>
                <w:t>*Speaker Bios – Women on Boards</w:t>
              </w:r>
            </w:hyperlink>
          </w:p>
          <w:p w:rsidR="003C3109" w:rsidRPr="003C3109" w:rsidRDefault="00756695" w:rsidP="003C3109">
            <w:pPr>
              <w:ind w:left="164"/>
              <w:rPr>
                <w:sz w:val="18"/>
              </w:rPr>
            </w:pPr>
            <w:hyperlink r:id="rId19" w:history="1">
              <w:r w:rsidR="003C3109" w:rsidRPr="00B92DE6">
                <w:rPr>
                  <w:rStyle w:val="Hyperlink"/>
                  <w:rFonts w:cstheme="minorHAnsi"/>
                  <w:sz w:val="18"/>
                  <w:szCs w:val="20"/>
                </w:rPr>
                <w:t>*Senator Wellman Presentation</w:t>
              </w:r>
            </w:hyperlink>
          </w:p>
        </w:tc>
        <w:tc>
          <w:tcPr>
            <w:tcW w:w="9090" w:type="dxa"/>
            <w:vAlign w:val="center"/>
          </w:tcPr>
          <w:p w:rsidR="00963F86" w:rsidRPr="00963F86" w:rsidRDefault="00C533FA"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963F86">
              <w:rPr>
                <w:rFonts w:cstheme="minorHAnsi"/>
                <w:u w:val="single"/>
              </w:rPr>
              <w:t xml:space="preserve">Michelle Gonzalez </w:t>
            </w:r>
          </w:p>
          <w:p w:rsidR="00963F86" w:rsidRDefault="00963F86" w:rsidP="00703C18">
            <w:pPr>
              <w:ind w:left="1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00C533FA">
              <w:rPr>
                <w:rFonts w:cstheme="minorHAnsi"/>
              </w:rPr>
              <w:t>ntroduced and gave background information on the panel members</w:t>
            </w:r>
            <w:r>
              <w:rPr>
                <w:rFonts w:cstheme="minorHAnsi"/>
              </w:rPr>
              <w:t>. See attachment.</w:t>
            </w:r>
          </w:p>
          <w:p w:rsidR="00703C18" w:rsidRDefault="00703C18"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 xml:space="preserve">Lisa Wellman </w:t>
            </w:r>
          </w:p>
          <w:p w:rsidR="00963F86" w:rsidRPr="00963F86" w:rsidRDefault="001E698E" w:rsidP="00074B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u w:val="single"/>
              </w:rPr>
            </w:pPr>
            <w:r>
              <w:t>Provide</w:t>
            </w:r>
            <w:r w:rsidR="003E2DA4">
              <w:t>d</w:t>
            </w:r>
            <w:r>
              <w:t xml:space="preserve"> backgro</w:t>
            </w:r>
            <w:r w:rsidR="00963F86">
              <w:t>und on the purpose of the bill, see attachment.</w:t>
            </w:r>
          </w:p>
          <w:p w:rsidR="003B7199" w:rsidRDefault="003B7199"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Connie Collingsworth</w:t>
            </w:r>
          </w:p>
          <w:p w:rsidR="00A119B7" w:rsidRDefault="003B7199" w:rsidP="00A92FAC">
            <w:pPr>
              <w:pStyle w:val="ListParagraph"/>
              <w:numPr>
                <w:ilvl w:val="0"/>
                <w:numId w:val="11"/>
              </w:numPr>
              <w:spacing w:line="252" w:lineRule="auto"/>
              <w:cnfStyle w:val="000000100000" w:firstRow="0" w:lastRow="0" w:firstColumn="0" w:lastColumn="0" w:oddVBand="0" w:evenVBand="0" w:oddHBand="1" w:evenHBand="0" w:firstRowFirstColumn="0" w:firstRowLastColumn="0" w:lastRowFirstColumn="0" w:lastRowLastColumn="0"/>
            </w:pPr>
            <w:r>
              <w:t xml:space="preserve">Provide some background on nature of publicly traded corporate board work, how boards seek candidates, and the typical qualifications for publicly traded corporate board directors. </w:t>
            </w:r>
          </w:p>
          <w:p w:rsidR="008E38C6" w:rsidRDefault="008E38C6" w:rsidP="008E38C6">
            <w:pPr>
              <w:pStyle w:val="ListParagraph"/>
              <w:numPr>
                <w:ilvl w:val="1"/>
                <w:numId w:val="11"/>
              </w:numPr>
              <w:spacing w:line="252" w:lineRule="auto"/>
              <w:cnfStyle w:val="000000100000" w:firstRow="0" w:lastRow="0" w:firstColumn="0" w:lastColumn="0" w:oddVBand="0" w:evenVBand="0" w:oddHBand="1" w:evenHBand="0" w:firstRowFirstColumn="0" w:firstRowLastColumn="0" w:lastRowFirstColumn="0" w:lastRowLastColumn="0"/>
            </w:pPr>
            <w:r>
              <w:t xml:space="preserve">Term limits, age limits, </w:t>
            </w:r>
            <w:r w:rsidR="00073D9D">
              <w:t xml:space="preserve">qualifications </w:t>
            </w:r>
          </w:p>
          <w:p w:rsidR="003B7199" w:rsidRDefault="003B7199" w:rsidP="00074B2B">
            <w:pPr>
              <w:pStyle w:val="ListParagraph"/>
              <w:numPr>
                <w:ilvl w:val="0"/>
                <w:numId w:val="11"/>
              </w:numPr>
              <w:spacing w:line="252" w:lineRule="auto"/>
              <w:cnfStyle w:val="000000100000" w:firstRow="0" w:lastRow="0" w:firstColumn="0" w:lastColumn="0" w:oddVBand="0" w:evenVBand="0" w:oddHBand="1" w:evenHBand="0" w:firstRowFirstColumn="0" w:firstRowLastColumn="0" w:lastRowFirstColumn="0" w:lastRowLastColumn="0"/>
            </w:pPr>
            <w:r>
              <w:t>Why do you think there is a lack of diversity on corporate boards?</w:t>
            </w:r>
          </w:p>
          <w:p w:rsidR="003E2DA4" w:rsidRDefault="0022318B" w:rsidP="00D6621E">
            <w:pPr>
              <w:pStyle w:val="ListParagraph"/>
              <w:numPr>
                <w:ilvl w:val="1"/>
                <w:numId w:val="11"/>
              </w:numPr>
              <w:spacing w:line="252" w:lineRule="auto"/>
              <w:cnfStyle w:val="000000100000" w:firstRow="0" w:lastRow="0" w:firstColumn="0" w:lastColumn="0" w:oddVBand="0" w:evenVBand="0" w:oddHBand="1" w:evenHBand="0" w:firstRowFirstColumn="0" w:firstRowLastColumn="0" w:lastRowFirstColumn="0" w:lastRowLastColumn="0"/>
            </w:pPr>
            <w:r>
              <w:t>CEOs want other CEOs</w:t>
            </w:r>
          </w:p>
          <w:p w:rsidR="003B7199" w:rsidRPr="00D6621E" w:rsidRDefault="003B7199" w:rsidP="00074B2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u w:val="single"/>
              </w:rPr>
            </w:pPr>
            <w:r>
              <w:t>What strategies would you recommend to increase women on corporate boards?</w:t>
            </w:r>
          </w:p>
          <w:p w:rsidR="00D6621E" w:rsidRPr="003B7199" w:rsidRDefault="00D6621E" w:rsidP="00D6621E">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cstheme="minorHAnsi"/>
                <w:u w:val="single"/>
              </w:rPr>
            </w:pPr>
            <w:r>
              <w:t>ISI has publicly available information on the scores of public companies</w:t>
            </w:r>
          </w:p>
          <w:p w:rsidR="003B7199" w:rsidRPr="003B7199" w:rsidRDefault="003B7199"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sidRPr="003B7199">
              <w:rPr>
                <w:rFonts w:cstheme="minorHAnsi"/>
                <w:u w:val="single"/>
              </w:rPr>
              <w:t>Theresa Whitmarsh</w:t>
            </w:r>
          </w:p>
          <w:p w:rsidR="003B7199" w:rsidRPr="00A119B7" w:rsidRDefault="003B7199" w:rsidP="00074B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Provide background of the Washington State Investment Board and its mission.</w:t>
            </w:r>
          </w:p>
          <w:p w:rsidR="00A119B7" w:rsidRPr="003B7199" w:rsidRDefault="00A119B7" w:rsidP="00A119B7">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 xml:space="preserve">To make money for beneficiaries with maximum return with limited risk. Initiative is around shareholder value. Women are more risk adverse. </w:t>
            </w:r>
          </w:p>
          <w:p w:rsidR="003B7199" w:rsidRPr="00A119B7" w:rsidRDefault="003B7199" w:rsidP="00074B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How can the WSIB influence corporate board diversity?</w:t>
            </w:r>
          </w:p>
          <w:p w:rsidR="00A119B7" w:rsidRPr="00A119B7" w:rsidRDefault="00A119B7" w:rsidP="00A119B7">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As shareholder (135 billion- 9</w:t>
            </w:r>
            <w:r w:rsidRPr="00A119B7">
              <w:rPr>
                <w:vertAlign w:val="superscript"/>
              </w:rPr>
              <w:t>th</w:t>
            </w:r>
            <w:r>
              <w:t xml:space="preserve"> largest in the US) vote for directors. Proxy statement that includes diversity of directors. Vote against nominating and governance chair, then the entire committee. </w:t>
            </w:r>
          </w:p>
          <w:p w:rsidR="00A119B7" w:rsidRPr="00A119B7" w:rsidRDefault="0022318B" w:rsidP="00A119B7">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Engage with like-</w:t>
            </w:r>
            <w:r w:rsidR="00A119B7">
              <w:t>minded investors who also have a goal of 30% women directors.</w:t>
            </w:r>
          </w:p>
          <w:p w:rsidR="00A119B7" w:rsidRPr="0022318B" w:rsidRDefault="00A119B7" w:rsidP="00A119B7">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As a large investor in private equity</w:t>
            </w:r>
            <w:r w:rsidR="0022318B">
              <w:t>, we influence general partners to think about diversity at an early stage. Influence to get more women on boards and in their c-suites</w:t>
            </w:r>
          </w:p>
          <w:p w:rsidR="0022318B" w:rsidRPr="003B7199" w:rsidRDefault="0022318B" w:rsidP="00A119B7">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Reputation risk is a big influencer</w:t>
            </w:r>
          </w:p>
          <w:p w:rsidR="003B7199" w:rsidRPr="00D6621E" w:rsidRDefault="003B7199" w:rsidP="00074B2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 xml:space="preserve">Have you seen an increase of women on corporate boards </w:t>
            </w:r>
            <w:r w:rsidR="00D6621E">
              <w:t>for European companies versus US</w:t>
            </w:r>
            <w:r>
              <w:t>?</w:t>
            </w:r>
          </w:p>
          <w:p w:rsidR="00D6621E" w:rsidRPr="003B7199" w:rsidRDefault="00D6621E" w:rsidP="00D6621E">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u w:val="single"/>
              </w:rPr>
            </w:pPr>
            <w:r>
              <w:t xml:space="preserve">They have values of equality and are more liberal. </w:t>
            </w:r>
            <w:proofErr w:type="gramStart"/>
            <w:r w:rsidR="002D5D07">
              <w:t>They’re</w:t>
            </w:r>
            <w:proofErr w:type="gramEnd"/>
            <w:r>
              <w:t xml:space="preserve"> economy is also very different so there wouldn’t be a good comparison. </w:t>
            </w:r>
          </w:p>
          <w:p w:rsidR="003B7199" w:rsidRDefault="003B7199"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Anne Levinson</w:t>
            </w:r>
          </w:p>
          <w:p w:rsidR="003B7199" w:rsidRDefault="003B7199" w:rsidP="00074B2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3B7199">
              <w:rPr>
                <w:rFonts w:cstheme="minorHAnsi"/>
              </w:rPr>
              <w:t>What strategies do you think we can advance to increase women on corporate boards?</w:t>
            </w:r>
          </w:p>
          <w:p w:rsidR="0022318B" w:rsidRDefault="0022318B" w:rsidP="0022318B">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Expand the thought of diversity to women of color and LGBTQ who identify as women. </w:t>
            </w:r>
          </w:p>
          <w:p w:rsidR="0022318B" w:rsidRPr="003B7199" w:rsidRDefault="0022318B" w:rsidP="0022318B">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Increase transparency of the problem. LGBTQ Equality Index. </w:t>
            </w:r>
          </w:p>
          <w:p w:rsidR="003B7199" w:rsidRDefault="003B7199" w:rsidP="00074B2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3B7199">
              <w:rPr>
                <w:rFonts w:cstheme="minorHAnsi"/>
              </w:rPr>
              <w:t>How can the Women’s Commission best advocate for increasing women on corporate boards?</w:t>
            </w:r>
          </w:p>
          <w:p w:rsidR="003E2DA4" w:rsidRPr="003B7199" w:rsidRDefault="003E2DA4" w:rsidP="003E2DA4">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Intersection private and public to </w:t>
            </w:r>
          </w:p>
          <w:p w:rsidR="003B7199" w:rsidRPr="003B7199" w:rsidRDefault="003B7199" w:rsidP="00074B2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rPr>
            </w:pPr>
            <w:r w:rsidRPr="003B7199">
              <w:rPr>
                <w:rFonts w:cstheme="minorHAnsi"/>
              </w:rPr>
              <w:t>Without a requirement to achieve diversity, there may be no change. What do you think we can do to ensure there is progress?</w:t>
            </w:r>
          </w:p>
          <w:p w:rsidR="00703C18" w:rsidRDefault="00703C18" w:rsidP="00703C18">
            <w:pPr>
              <w:ind w:left="160"/>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Discussion/Follow up</w:t>
            </w:r>
          </w:p>
          <w:p w:rsidR="00242091" w:rsidRDefault="00D6621E" w:rsidP="00074B2B">
            <w:pPr>
              <w:pStyle w:val="ListParagraph"/>
              <w:numPr>
                <w:ilvl w:val="0"/>
                <w:numId w:val="11"/>
              </w:numPr>
              <w:ind w:right="-105"/>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What can the women’s commission do to support legislation?</w:t>
            </w:r>
          </w:p>
          <w:p w:rsidR="00D6621E" w:rsidRDefault="00D6621E" w:rsidP="00D6621E">
            <w:pPr>
              <w:pStyle w:val="ListParagraph"/>
              <w:numPr>
                <w:ilvl w:val="1"/>
                <w:numId w:val="11"/>
              </w:numPr>
              <w:ind w:right="-105"/>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Visibility by shaming or applauding. Continue to raise awareness.</w:t>
            </w:r>
          </w:p>
          <w:p w:rsidR="00154442" w:rsidRDefault="00154442" w:rsidP="00154442">
            <w:pPr>
              <w:pStyle w:val="ListParagraph"/>
              <w:numPr>
                <w:ilvl w:val="0"/>
                <w:numId w:val="11"/>
              </w:numPr>
              <w:ind w:right="-105"/>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Law groups have put pressure on companies by refusing to talk to the company until the group is diverse.</w:t>
            </w:r>
          </w:p>
          <w:p w:rsidR="00154442" w:rsidRDefault="00154442" w:rsidP="00154442">
            <w:pPr>
              <w:pStyle w:val="ListParagraph"/>
              <w:numPr>
                <w:ilvl w:val="0"/>
                <w:numId w:val="11"/>
              </w:numPr>
              <w:ind w:right="-105"/>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Put originating credit to women</w:t>
            </w:r>
          </w:p>
          <w:p w:rsidR="00154442" w:rsidRPr="00703C18" w:rsidRDefault="00154442" w:rsidP="00154442">
            <w:pPr>
              <w:pStyle w:val="ListParagraph"/>
              <w:numPr>
                <w:ilvl w:val="0"/>
                <w:numId w:val="11"/>
              </w:numPr>
              <w:ind w:right="-105"/>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Appeal to chivalrous nature and that they have daughters and wives that they care about to change their mindset. </w:t>
            </w:r>
          </w:p>
        </w:tc>
        <w:tc>
          <w:tcPr>
            <w:tcW w:w="2520" w:type="dxa"/>
          </w:tcPr>
          <w:p w:rsidR="00242091" w:rsidRPr="00315E8B" w:rsidRDefault="00242091" w:rsidP="00D143FC">
            <w:pPr>
              <w:pStyle w:val="ListParagraph"/>
              <w:ind w:left="347"/>
              <w:cnfStyle w:val="000000100000" w:firstRow="0" w:lastRow="0" w:firstColumn="0" w:lastColumn="0" w:oddVBand="0" w:evenVBand="0" w:oddHBand="1" w:evenHBand="0" w:firstRowFirstColumn="0" w:firstRowLastColumn="0" w:lastRowFirstColumn="0" w:lastRowLastColumn="0"/>
              <w:rPr>
                <w:sz w:val="20"/>
                <w:szCs w:val="20"/>
              </w:rPr>
            </w:pPr>
          </w:p>
        </w:tc>
      </w:tr>
      <w:tr w:rsidR="00242091" w:rsidRPr="00043DDC" w:rsidTr="003B348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20" w:type="dxa"/>
            <w:vAlign w:val="center"/>
          </w:tcPr>
          <w:p w:rsidR="00242091" w:rsidRDefault="00242091" w:rsidP="00242091">
            <w:pPr>
              <w:ind w:left="160"/>
              <w:rPr>
                <w:rFonts w:cstheme="minorHAnsi"/>
                <w:b w:val="0"/>
              </w:rPr>
            </w:pPr>
            <w:r w:rsidRPr="00043DDC">
              <w:rPr>
                <w:rFonts w:cstheme="minorHAnsi"/>
              </w:rPr>
              <w:t>Review next steps and Adjourn</w:t>
            </w:r>
            <w:r w:rsidRPr="00043DDC">
              <w:rPr>
                <w:rFonts w:cstheme="minorHAnsi"/>
                <w:b w:val="0"/>
              </w:rPr>
              <w:t xml:space="preserve"> </w:t>
            </w:r>
          </w:p>
          <w:p w:rsidR="00242091" w:rsidRPr="00043DDC" w:rsidRDefault="008E3918" w:rsidP="00242091">
            <w:pPr>
              <w:ind w:left="160"/>
              <w:rPr>
                <w:rFonts w:cstheme="minorHAnsi"/>
                <w:b w:val="0"/>
              </w:rPr>
            </w:pPr>
            <w:r>
              <w:rPr>
                <w:rFonts w:cstheme="minorHAnsi"/>
                <w:b w:val="0"/>
              </w:rPr>
              <w:t>4:56 – 5:00</w:t>
            </w:r>
            <w:r w:rsidR="00242091">
              <w:rPr>
                <w:rFonts w:cstheme="minorHAnsi"/>
                <w:b w:val="0"/>
              </w:rPr>
              <w:t xml:space="preserve"> </w:t>
            </w:r>
          </w:p>
          <w:p w:rsidR="00242091" w:rsidRPr="00043DDC" w:rsidRDefault="00242091" w:rsidP="00242091">
            <w:pPr>
              <w:ind w:left="160"/>
              <w:rPr>
                <w:rFonts w:cstheme="minorHAnsi"/>
                <w:b w:val="0"/>
              </w:rPr>
            </w:pPr>
            <w:r w:rsidRPr="00703C18">
              <w:rPr>
                <w:rFonts w:cstheme="minorHAnsi"/>
                <w:b w:val="0"/>
                <w:sz w:val="18"/>
              </w:rPr>
              <w:t>Graciela Gomez Cowger</w:t>
            </w:r>
          </w:p>
        </w:tc>
        <w:tc>
          <w:tcPr>
            <w:tcW w:w="9090" w:type="dxa"/>
            <w:vAlign w:val="center"/>
          </w:tcPr>
          <w:p w:rsidR="00242091" w:rsidRPr="003C3109" w:rsidRDefault="00242091" w:rsidP="00074B2B">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theme="minorHAnsi"/>
              </w:rPr>
            </w:pPr>
            <w:r w:rsidRPr="003C3109">
              <w:rPr>
                <w:rFonts w:cstheme="minorHAnsi"/>
              </w:rPr>
              <w:t>See action items/follow up column.</w:t>
            </w:r>
          </w:p>
          <w:p w:rsidR="003C3109" w:rsidRPr="003C3109" w:rsidRDefault="003C3109" w:rsidP="00074B2B">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theme="minorHAnsi"/>
              </w:rPr>
            </w:pPr>
            <w:r w:rsidRPr="003C3109">
              <w:rPr>
                <w:rFonts w:cstheme="minorHAnsi"/>
              </w:rPr>
              <w:t>Ad</w:t>
            </w:r>
            <w:r w:rsidR="00233D31">
              <w:rPr>
                <w:rFonts w:cstheme="minorHAnsi"/>
              </w:rPr>
              <w:t>journed meeting at 4:59</w:t>
            </w:r>
            <w:r>
              <w:rPr>
                <w:rFonts w:cstheme="minorHAnsi"/>
              </w:rPr>
              <w:t>pm and end of Zoom conferencing.</w:t>
            </w:r>
          </w:p>
        </w:tc>
        <w:tc>
          <w:tcPr>
            <w:tcW w:w="2520" w:type="dxa"/>
            <w:vAlign w:val="center"/>
          </w:tcPr>
          <w:p w:rsidR="00242091" w:rsidRPr="00315E8B" w:rsidRDefault="00242091" w:rsidP="00A92FAC">
            <w:pPr>
              <w:pStyle w:val="ListParagraph"/>
              <w:ind w:left="160"/>
              <w:cnfStyle w:val="000000010000" w:firstRow="0" w:lastRow="0" w:firstColumn="0" w:lastColumn="0" w:oddVBand="0" w:evenVBand="0" w:oddHBand="0" w:evenHBand="1" w:firstRowFirstColumn="0" w:firstRowLastColumn="0" w:lastRowFirstColumn="0" w:lastRowLastColumn="0"/>
              <w:rPr>
                <w:sz w:val="20"/>
                <w:szCs w:val="20"/>
              </w:rPr>
            </w:pPr>
          </w:p>
        </w:tc>
      </w:tr>
      <w:tr w:rsidR="00242091" w:rsidRPr="00043DDC" w:rsidTr="003B348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20" w:type="dxa"/>
            <w:vAlign w:val="center"/>
          </w:tcPr>
          <w:p w:rsidR="00242091" w:rsidRPr="00043DDC" w:rsidRDefault="00242091" w:rsidP="00242091">
            <w:pPr>
              <w:ind w:left="167"/>
              <w:rPr>
                <w:rFonts w:cstheme="minorHAnsi"/>
              </w:rPr>
            </w:pPr>
            <w:r w:rsidRPr="00043DDC">
              <w:rPr>
                <w:rFonts w:cstheme="minorHAnsi"/>
              </w:rPr>
              <w:t xml:space="preserve">Outreach Event: </w:t>
            </w:r>
          </w:p>
          <w:p w:rsidR="00242091" w:rsidRPr="00043DDC" w:rsidRDefault="00242091" w:rsidP="00242091">
            <w:pPr>
              <w:ind w:left="160"/>
              <w:rPr>
                <w:rFonts w:cstheme="minorHAnsi"/>
                <w:b w:val="0"/>
              </w:rPr>
            </w:pPr>
            <w:r w:rsidRPr="00043DDC">
              <w:rPr>
                <w:rFonts w:cstheme="minorHAnsi"/>
                <w:b w:val="0"/>
              </w:rPr>
              <w:t xml:space="preserve">5:00 – 6:30 </w:t>
            </w:r>
          </w:p>
          <w:p w:rsidR="00242091" w:rsidRPr="00703C18" w:rsidRDefault="00242091" w:rsidP="00242091">
            <w:pPr>
              <w:ind w:left="160"/>
              <w:rPr>
                <w:rFonts w:cstheme="minorHAnsi"/>
                <w:b w:val="0"/>
                <w:sz w:val="18"/>
              </w:rPr>
            </w:pPr>
            <w:r w:rsidRPr="00703C18">
              <w:rPr>
                <w:rFonts w:cstheme="minorHAnsi"/>
                <w:b w:val="0"/>
                <w:sz w:val="18"/>
              </w:rPr>
              <w:t>Michelle Gonzalez</w:t>
            </w:r>
          </w:p>
          <w:p w:rsidR="00242091" w:rsidRPr="00043DDC" w:rsidRDefault="00756695" w:rsidP="00242091">
            <w:pPr>
              <w:ind w:left="160" w:right="-107"/>
              <w:rPr>
                <w:rFonts w:cstheme="minorHAnsi"/>
                <w:b w:val="0"/>
              </w:rPr>
            </w:pPr>
            <w:hyperlink r:id="rId20" w:history="1">
              <w:r w:rsidR="003C3109" w:rsidRPr="00804BA0">
                <w:rPr>
                  <w:rStyle w:val="Hyperlink"/>
                  <w:rFonts w:cstheme="minorHAnsi"/>
                  <w:sz w:val="18"/>
                  <w:szCs w:val="20"/>
                </w:rPr>
                <w:t>*Outreach Event Flyer</w:t>
              </w:r>
            </w:hyperlink>
          </w:p>
        </w:tc>
        <w:tc>
          <w:tcPr>
            <w:tcW w:w="9090" w:type="dxa"/>
            <w:vAlign w:val="center"/>
          </w:tcPr>
          <w:p w:rsidR="00242091" w:rsidRPr="00043DDC" w:rsidRDefault="00242091" w:rsidP="003C3109">
            <w:pPr>
              <w:ind w:left="167"/>
              <w:cnfStyle w:val="000000100000" w:firstRow="0" w:lastRow="0" w:firstColumn="0" w:lastColumn="0" w:oddVBand="0" w:evenVBand="0" w:oddHBand="1" w:evenHBand="0" w:firstRowFirstColumn="0" w:firstRowLastColumn="0" w:lastRowFirstColumn="0" w:lastRowLastColumn="0"/>
              <w:rPr>
                <w:rFonts w:cstheme="minorHAnsi"/>
                <w:i/>
              </w:rPr>
            </w:pPr>
            <w:r w:rsidRPr="00043DDC">
              <w:rPr>
                <w:rFonts w:cstheme="minorHAnsi"/>
                <w:i/>
              </w:rPr>
              <w:t xml:space="preserve">Co-sponsored by: </w:t>
            </w:r>
            <w:r w:rsidR="003C3109">
              <w:rPr>
                <w:rFonts w:cstheme="minorHAnsi"/>
                <w:i/>
              </w:rPr>
              <w:t>Schwabe Williamson &amp; Wyatt</w:t>
            </w:r>
          </w:p>
        </w:tc>
        <w:tc>
          <w:tcPr>
            <w:tcW w:w="2520" w:type="dxa"/>
            <w:vAlign w:val="center"/>
          </w:tcPr>
          <w:p w:rsidR="00242091" w:rsidRPr="00315E8B" w:rsidRDefault="00242091" w:rsidP="00A92FAC">
            <w:pPr>
              <w:pStyle w:val="ListParagraph"/>
              <w:ind w:left="160"/>
              <w:cnfStyle w:val="000000100000" w:firstRow="0" w:lastRow="0" w:firstColumn="0" w:lastColumn="0" w:oddVBand="0" w:evenVBand="0" w:oddHBand="1" w:evenHBand="0" w:firstRowFirstColumn="0" w:firstRowLastColumn="0" w:lastRowFirstColumn="0" w:lastRowLastColumn="0"/>
              <w:rPr>
                <w:sz w:val="20"/>
                <w:szCs w:val="20"/>
              </w:rPr>
            </w:pPr>
          </w:p>
        </w:tc>
      </w:tr>
    </w:tbl>
    <w:p w:rsidR="00114D74" w:rsidRPr="00295DEF" w:rsidRDefault="00114D74" w:rsidP="00295DEF">
      <w:pPr>
        <w:tabs>
          <w:tab w:val="left" w:pos="7200"/>
        </w:tabs>
      </w:pPr>
    </w:p>
    <w:sectPr w:rsidR="00114D74" w:rsidRPr="00295DEF" w:rsidSect="007B0D38">
      <w:headerReference w:type="default" r:id="rId21"/>
      <w:footerReference w:type="even" r:id="rId22"/>
      <w:footerReference w:type="default" r:id="rId23"/>
      <w:pgSz w:w="15840" w:h="12240" w:orient="landscape"/>
      <w:pgMar w:top="540" w:right="1260" w:bottom="990" w:left="1170" w:header="45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82" w:rsidRDefault="00284382" w:rsidP="00F53ECC">
      <w:pPr>
        <w:spacing w:after="0" w:line="240" w:lineRule="auto"/>
      </w:pPr>
      <w:r>
        <w:separator/>
      </w:r>
    </w:p>
  </w:endnote>
  <w:endnote w:type="continuationSeparator" w:id="0">
    <w:p w:rsidR="00284382" w:rsidRDefault="00284382" w:rsidP="00F5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82" w:rsidRDefault="00284382" w:rsidP="00315E8B">
    <w:pPr>
      <w:pStyle w:val="Footer"/>
      <w:tabs>
        <w:tab w:val="clear" w:pos="4680"/>
        <w:tab w:val="center" w:pos="65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82" w:rsidRPr="00CD268C" w:rsidRDefault="00284382" w:rsidP="00315E8B">
    <w:pPr>
      <w:pStyle w:val="Footer"/>
      <w:tabs>
        <w:tab w:val="clear" w:pos="4680"/>
        <w:tab w:val="center" w:pos="6570"/>
      </w:tabs>
      <w:jc w:val="center"/>
      <w:rPr>
        <w:sz w:val="18"/>
      </w:rPr>
    </w:pPr>
    <w:r>
      <w:rPr>
        <w:sz w:val="18"/>
      </w:rPr>
      <w:t xml:space="preserve">Washington State </w:t>
    </w:r>
    <w:r w:rsidRPr="00CD268C">
      <w:rPr>
        <w:sz w:val="18"/>
      </w:rPr>
      <w:t>Women’s Commission | Office of the Governor</w:t>
    </w:r>
  </w:p>
  <w:p w:rsidR="00284382" w:rsidRPr="00315E8B" w:rsidRDefault="00284382" w:rsidP="00315E8B">
    <w:pPr>
      <w:pStyle w:val="Footer"/>
      <w:tabs>
        <w:tab w:val="clear" w:pos="4680"/>
        <w:tab w:val="clear" w:pos="9360"/>
        <w:tab w:val="center" w:pos="6570"/>
        <w:tab w:val="right" w:pos="13410"/>
      </w:tabs>
      <w:jc w:val="center"/>
    </w:pPr>
    <w:r w:rsidRPr="00CD268C">
      <w:rPr>
        <w:sz w:val="18"/>
      </w:rPr>
      <w:t xml:space="preserve">PO Box 43113, Olympia, WA 98504-3113 </w:t>
    </w:r>
    <w:r>
      <w:rPr>
        <w:sz w:val="18"/>
      </w:rPr>
      <w:t xml:space="preserve">| </w:t>
    </w:r>
    <w:hyperlink r:id="rId1" w:history="1">
      <w:r w:rsidRPr="001248A1">
        <w:rPr>
          <w:rStyle w:val="Hyperlink"/>
          <w:sz w:val="18"/>
        </w:rPr>
        <w:t>wswc@wswc.wa.gov</w:t>
      </w:r>
    </w:hyperlink>
    <w:r>
      <w:rPr>
        <w:sz w:val="18"/>
      </w:rPr>
      <w:t xml:space="preserve"> </w:t>
    </w:r>
    <w:r w:rsidRPr="00CD268C">
      <w:rPr>
        <w:sz w:val="18"/>
      </w:rPr>
      <w:t xml:space="preserve">| </w:t>
    </w:r>
    <w:r>
      <w:rPr>
        <w:sz w:val="18"/>
      </w:rPr>
      <w:t>(360) 902-8015</w:t>
    </w:r>
    <w:r w:rsidRPr="00CD268C">
      <w:rPr>
        <w:sz w:val="18"/>
      </w:rPr>
      <w:t xml:space="preserve"> </w:t>
    </w:r>
    <w:r>
      <w:rPr>
        <w:sz w:val="18"/>
      </w:rPr>
      <w:tab/>
    </w:r>
    <w:sdt>
      <w:sdtPr>
        <w:id w:val="1249154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6695">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82" w:rsidRDefault="00284382" w:rsidP="00F53ECC">
      <w:pPr>
        <w:spacing w:after="0" w:line="240" w:lineRule="auto"/>
      </w:pPr>
      <w:r>
        <w:separator/>
      </w:r>
    </w:p>
  </w:footnote>
  <w:footnote w:type="continuationSeparator" w:id="0">
    <w:p w:rsidR="00284382" w:rsidRDefault="00284382" w:rsidP="00F5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82" w:rsidRDefault="00284382" w:rsidP="00315E8B">
    <w:pPr>
      <w:pStyle w:val="Header"/>
      <w:tabs>
        <w:tab w:val="clear" w:pos="4680"/>
        <w:tab w:val="center" w:pos="65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1D4"/>
    <w:multiLevelType w:val="hybridMultilevel"/>
    <w:tmpl w:val="DB1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2CCB"/>
    <w:multiLevelType w:val="hybridMultilevel"/>
    <w:tmpl w:val="968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4355"/>
    <w:multiLevelType w:val="hybridMultilevel"/>
    <w:tmpl w:val="C7268C4C"/>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0EAD475B"/>
    <w:multiLevelType w:val="hybridMultilevel"/>
    <w:tmpl w:val="62EC773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16236077"/>
    <w:multiLevelType w:val="hybridMultilevel"/>
    <w:tmpl w:val="219CD0A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25195A73"/>
    <w:multiLevelType w:val="hybridMultilevel"/>
    <w:tmpl w:val="75BC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64C7"/>
    <w:multiLevelType w:val="hybridMultilevel"/>
    <w:tmpl w:val="F310410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32A364EE"/>
    <w:multiLevelType w:val="hybridMultilevel"/>
    <w:tmpl w:val="A9989EA2"/>
    <w:lvl w:ilvl="0" w:tplc="04090001">
      <w:start w:val="1"/>
      <w:numFmt w:val="bullet"/>
      <w:lvlText w:val=""/>
      <w:lvlJc w:val="left"/>
      <w:pPr>
        <w:ind w:left="1156" w:hanging="360"/>
      </w:pPr>
      <w:rPr>
        <w:rFonts w:ascii="Symbol" w:hAnsi="Symbol" w:hint="default"/>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 w15:restartNumberingAfterBreak="0">
    <w:nsid w:val="34892715"/>
    <w:multiLevelType w:val="hybridMultilevel"/>
    <w:tmpl w:val="05CE1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FA64CA"/>
    <w:multiLevelType w:val="hybridMultilevel"/>
    <w:tmpl w:val="E87EBA30"/>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B2006A3"/>
    <w:multiLevelType w:val="hybridMultilevel"/>
    <w:tmpl w:val="6EC8579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1" w15:restartNumberingAfterBreak="0">
    <w:nsid w:val="3B670EBA"/>
    <w:multiLevelType w:val="hybridMultilevel"/>
    <w:tmpl w:val="501240F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944545"/>
    <w:multiLevelType w:val="hybridMultilevel"/>
    <w:tmpl w:val="6A0CAD4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42045048"/>
    <w:multiLevelType w:val="hybridMultilevel"/>
    <w:tmpl w:val="58F29DF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4" w15:restartNumberingAfterBreak="0">
    <w:nsid w:val="4B2052E2"/>
    <w:multiLevelType w:val="hybridMultilevel"/>
    <w:tmpl w:val="1F9C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E6FB3"/>
    <w:multiLevelType w:val="hybridMultilevel"/>
    <w:tmpl w:val="FB94FE1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564310CD"/>
    <w:multiLevelType w:val="hybridMultilevel"/>
    <w:tmpl w:val="754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4CB"/>
    <w:multiLevelType w:val="hybridMultilevel"/>
    <w:tmpl w:val="ED2E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0"/>
  </w:num>
  <w:num w:numId="5">
    <w:abstractNumId w:val="10"/>
  </w:num>
  <w:num w:numId="6">
    <w:abstractNumId w:val="7"/>
  </w:num>
  <w:num w:numId="7">
    <w:abstractNumId w:val="17"/>
  </w:num>
  <w:num w:numId="8">
    <w:abstractNumId w:val="4"/>
  </w:num>
  <w:num w:numId="9">
    <w:abstractNumId w:val="14"/>
  </w:num>
  <w:num w:numId="10">
    <w:abstractNumId w:val="13"/>
  </w:num>
  <w:num w:numId="11">
    <w:abstractNumId w:val="9"/>
  </w:num>
  <w:num w:numId="12">
    <w:abstractNumId w:val="2"/>
  </w:num>
  <w:num w:numId="13">
    <w:abstractNumId w:val="6"/>
  </w:num>
  <w:num w:numId="14">
    <w:abstractNumId w:val="5"/>
  </w:num>
  <w:num w:numId="15">
    <w:abstractNumId w:val="8"/>
  </w:num>
  <w:num w:numId="16">
    <w:abstractNumId w:val="12"/>
  </w:num>
  <w:num w:numId="17">
    <w:abstractNumId w:val="11"/>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B4"/>
    <w:rsid w:val="00000382"/>
    <w:rsid w:val="00001031"/>
    <w:rsid w:val="00017ED5"/>
    <w:rsid w:val="00020422"/>
    <w:rsid w:val="00024AFE"/>
    <w:rsid w:val="00024BDB"/>
    <w:rsid w:val="00035EDA"/>
    <w:rsid w:val="00043DDC"/>
    <w:rsid w:val="00050E35"/>
    <w:rsid w:val="00051701"/>
    <w:rsid w:val="000533EA"/>
    <w:rsid w:val="0005682A"/>
    <w:rsid w:val="000673B7"/>
    <w:rsid w:val="0007204F"/>
    <w:rsid w:val="0007364A"/>
    <w:rsid w:val="00073D9D"/>
    <w:rsid w:val="00074B2B"/>
    <w:rsid w:val="00093EDE"/>
    <w:rsid w:val="000947B6"/>
    <w:rsid w:val="00097D16"/>
    <w:rsid w:val="000A07BD"/>
    <w:rsid w:val="000A5CF3"/>
    <w:rsid w:val="000B1D76"/>
    <w:rsid w:val="000B6A9B"/>
    <w:rsid w:val="000C7F7E"/>
    <w:rsid w:val="000D13F2"/>
    <w:rsid w:val="000D301D"/>
    <w:rsid w:val="000E40FF"/>
    <w:rsid w:val="000E64B4"/>
    <w:rsid w:val="00105C67"/>
    <w:rsid w:val="001106A1"/>
    <w:rsid w:val="00114D74"/>
    <w:rsid w:val="00121CF5"/>
    <w:rsid w:val="00125F58"/>
    <w:rsid w:val="00132B3A"/>
    <w:rsid w:val="0013518D"/>
    <w:rsid w:val="0013713B"/>
    <w:rsid w:val="00141C88"/>
    <w:rsid w:val="00154442"/>
    <w:rsid w:val="00160295"/>
    <w:rsid w:val="0016048A"/>
    <w:rsid w:val="0016203A"/>
    <w:rsid w:val="00164CF5"/>
    <w:rsid w:val="00171376"/>
    <w:rsid w:val="00171A78"/>
    <w:rsid w:val="001734DF"/>
    <w:rsid w:val="001822D6"/>
    <w:rsid w:val="00197238"/>
    <w:rsid w:val="001A6C53"/>
    <w:rsid w:val="001B368B"/>
    <w:rsid w:val="001C4C84"/>
    <w:rsid w:val="001C6DF0"/>
    <w:rsid w:val="001E0A39"/>
    <w:rsid w:val="001E698E"/>
    <w:rsid w:val="001F4808"/>
    <w:rsid w:val="002022B0"/>
    <w:rsid w:val="002047C9"/>
    <w:rsid w:val="00207048"/>
    <w:rsid w:val="002107FD"/>
    <w:rsid w:val="00214824"/>
    <w:rsid w:val="0022318B"/>
    <w:rsid w:val="00223389"/>
    <w:rsid w:val="00225E72"/>
    <w:rsid w:val="00232B2A"/>
    <w:rsid w:val="00233D31"/>
    <w:rsid w:val="00240714"/>
    <w:rsid w:val="002407E4"/>
    <w:rsid w:val="00242091"/>
    <w:rsid w:val="00246187"/>
    <w:rsid w:val="00254AAD"/>
    <w:rsid w:val="0025698E"/>
    <w:rsid w:val="002644FE"/>
    <w:rsid w:val="0026629D"/>
    <w:rsid w:val="00271820"/>
    <w:rsid w:val="0027350E"/>
    <w:rsid w:val="00284382"/>
    <w:rsid w:val="0028467F"/>
    <w:rsid w:val="00286CD8"/>
    <w:rsid w:val="0028783B"/>
    <w:rsid w:val="00295913"/>
    <w:rsid w:val="00295DEF"/>
    <w:rsid w:val="002A57C9"/>
    <w:rsid w:val="002C1AB6"/>
    <w:rsid w:val="002C50C5"/>
    <w:rsid w:val="002D1B45"/>
    <w:rsid w:val="002D37EA"/>
    <w:rsid w:val="002D5D07"/>
    <w:rsid w:val="002E4342"/>
    <w:rsid w:val="002E4B90"/>
    <w:rsid w:val="002F5757"/>
    <w:rsid w:val="003013D6"/>
    <w:rsid w:val="003028D6"/>
    <w:rsid w:val="00315E8B"/>
    <w:rsid w:val="00322E72"/>
    <w:rsid w:val="00337C79"/>
    <w:rsid w:val="00340DAB"/>
    <w:rsid w:val="00341E24"/>
    <w:rsid w:val="00346E56"/>
    <w:rsid w:val="00347FE6"/>
    <w:rsid w:val="003572B6"/>
    <w:rsid w:val="003632F0"/>
    <w:rsid w:val="0036409C"/>
    <w:rsid w:val="003703E8"/>
    <w:rsid w:val="003720DA"/>
    <w:rsid w:val="00375AF3"/>
    <w:rsid w:val="003B3483"/>
    <w:rsid w:val="003B54BC"/>
    <w:rsid w:val="003B7199"/>
    <w:rsid w:val="003C1C87"/>
    <w:rsid w:val="003C3109"/>
    <w:rsid w:val="003C6674"/>
    <w:rsid w:val="003C6CFF"/>
    <w:rsid w:val="003D2BBD"/>
    <w:rsid w:val="003D77F7"/>
    <w:rsid w:val="003E2DA4"/>
    <w:rsid w:val="003E78D4"/>
    <w:rsid w:val="0041162A"/>
    <w:rsid w:val="00423F4D"/>
    <w:rsid w:val="004323F2"/>
    <w:rsid w:val="004338C6"/>
    <w:rsid w:val="00435F1F"/>
    <w:rsid w:val="004477F6"/>
    <w:rsid w:val="00447EED"/>
    <w:rsid w:val="00457C70"/>
    <w:rsid w:val="00462ABB"/>
    <w:rsid w:val="00466038"/>
    <w:rsid w:val="0048390D"/>
    <w:rsid w:val="00485EE1"/>
    <w:rsid w:val="004868B4"/>
    <w:rsid w:val="00492969"/>
    <w:rsid w:val="00496B3D"/>
    <w:rsid w:val="004A3D4E"/>
    <w:rsid w:val="004B2449"/>
    <w:rsid w:val="004B3088"/>
    <w:rsid w:val="004B758D"/>
    <w:rsid w:val="004C0BBC"/>
    <w:rsid w:val="004C0ECB"/>
    <w:rsid w:val="004C1032"/>
    <w:rsid w:val="004C4A90"/>
    <w:rsid w:val="004D4B8F"/>
    <w:rsid w:val="004E3E31"/>
    <w:rsid w:val="004F5899"/>
    <w:rsid w:val="0050798F"/>
    <w:rsid w:val="00524D5A"/>
    <w:rsid w:val="005251C5"/>
    <w:rsid w:val="00530E17"/>
    <w:rsid w:val="005578C1"/>
    <w:rsid w:val="005604A0"/>
    <w:rsid w:val="0056525B"/>
    <w:rsid w:val="00566823"/>
    <w:rsid w:val="00573B78"/>
    <w:rsid w:val="0057485A"/>
    <w:rsid w:val="00590EE1"/>
    <w:rsid w:val="00596E95"/>
    <w:rsid w:val="005A4CE6"/>
    <w:rsid w:val="005B60D5"/>
    <w:rsid w:val="005C388A"/>
    <w:rsid w:val="005C5829"/>
    <w:rsid w:val="005C7E4C"/>
    <w:rsid w:val="005D17C5"/>
    <w:rsid w:val="005F1BC3"/>
    <w:rsid w:val="005F6416"/>
    <w:rsid w:val="005F7BF0"/>
    <w:rsid w:val="0060285D"/>
    <w:rsid w:val="006116F5"/>
    <w:rsid w:val="0061341A"/>
    <w:rsid w:val="00616945"/>
    <w:rsid w:val="00624747"/>
    <w:rsid w:val="00627C16"/>
    <w:rsid w:val="00637432"/>
    <w:rsid w:val="006468C8"/>
    <w:rsid w:val="00656AAF"/>
    <w:rsid w:val="00660672"/>
    <w:rsid w:val="0066711C"/>
    <w:rsid w:val="00671DBB"/>
    <w:rsid w:val="00681D69"/>
    <w:rsid w:val="006969FF"/>
    <w:rsid w:val="00697BB2"/>
    <w:rsid w:val="006A0EE1"/>
    <w:rsid w:val="006A1A13"/>
    <w:rsid w:val="006C62E8"/>
    <w:rsid w:val="006F0D07"/>
    <w:rsid w:val="00703C18"/>
    <w:rsid w:val="007046C4"/>
    <w:rsid w:val="00705381"/>
    <w:rsid w:val="007079BA"/>
    <w:rsid w:val="00713726"/>
    <w:rsid w:val="00742EF5"/>
    <w:rsid w:val="00751088"/>
    <w:rsid w:val="0075272A"/>
    <w:rsid w:val="00753370"/>
    <w:rsid w:val="00756695"/>
    <w:rsid w:val="007619E9"/>
    <w:rsid w:val="00776457"/>
    <w:rsid w:val="007A737E"/>
    <w:rsid w:val="007B0D38"/>
    <w:rsid w:val="007B78EC"/>
    <w:rsid w:val="007C4F4E"/>
    <w:rsid w:val="007D2BC1"/>
    <w:rsid w:val="007D4F69"/>
    <w:rsid w:val="007F7A9D"/>
    <w:rsid w:val="00801CF5"/>
    <w:rsid w:val="008054AC"/>
    <w:rsid w:val="00821254"/>
    <w:rsid w:val="0082149E"/>
    <w:rsid w:val="00830400"/>
    <w:rsid w:val="0083119F"/>
    <w:rsid w:val="00846AE2"/>
    <w:rsid w:val="00850A72"/>
    <w:rsid w:val="0085215A"/>
    <w:rsid w:val="00861C35"/>
    <w:rsid w:val="00880F87"/>
    <w:rsid w:val="008A76A6"/>
    <w:rsid w:val="008B5183"/>
    <w:rsid w:val="008B5FD2"/>
    <w:rsid w:val="008C4EFE"/>
    <w:rsid w:val="008D748F"/>
    <w:rsid w:val="008E38C6"/>
    <w:rsid w:val="008E3918"/>
    <w:rsid w:val="008E6616"/>
    <w:rsid w:val="008E734E"/>
    <w:rsid w:val="00917BF1"/>
    <w:rsid w:val="00923CB3"/>
    <w:rsid w:val="0093502A"/>
    <w:rsid w:val="00944013"/>
    <w:rsid w:val="009456CA"/>
    <w:rsid w:val="00963F86"/>
    <w:rsid w:val="00972DFB"/>
    <w:rsid w:val="009801E8"/>
    <w:rsid w:val="00986243"/>
    <w:rsid w:val="00987F2F"/>
    <w:rsid w:val="009934A5"/>
    <w:rsid w:val="00994B49"/>
    <w:rsid w:val="009A58F9"/>
    <w:rsid w:val="009A6646"/>
    <w:rsid w:val="009A7418"/>
    <w:rsid w:val="009C1B82"/>
    <w:rsid w:val="009C774A"/>
    <w:rsid w:val="009D45E3"/>
    <w:rsid w:val="009D479D"/>
    <w:rsid w:val="009D6D0C"/>
    <w:rsid w:val="009E6722"/>
    <w:rsid w:val="009F2AFA"/>
    <w:rsid w:val="009F4383"/>
    <w:rsid w:val="009F6F33"/>
    <w:rsid w:val="00A05B15"/>
    <w:rsid w:val="00A06072"/>
    <w:rsid w:val="00A119B7"/>
    <w:rsid w:val="00A2232E"/>
    <w:rsid w:val="00A23FF8"/>
    <w:rsid w:val="00A279AB"/>
    <w:rsid w:val="00A34FA0"/>
    <w:rsid w:val="00A35725"/>
    <w:rsid w:val="00A43F80"/>
    <w:rsid w:val="00A56915"/>
    <w:rsid w:val="00A6749B"/>
    <w:rsid w:val="00A8264D"/>
    <w:rsid w:val="00A851C7"/>
    <w:rsid w:val="00A92FAC"/>
    <w:rsid w:val="00A9345A"/>
    <w:rsid w:val="00AB1A04"/>
    <w:rsid w:val="00AB7C31"/>
    <w:rsid w:val="00AC004D"/>
    <w:rsid w:val="00AC775F"/>
    <w:rsid w:val="00AD268A"/>
    <w:rsid w:val="00AD2BC5"/>
    <w:rsid w:val="00AD4EFF"/>
    <w:rsid w:val="00AE0B0E"/>
    <w:rsid w:val="00AE46CB"/>
    <w:rsid w:val="00AE5848"/>
    <w:rsid w:val="00AF531F"/>
    <w:rsid w:val="00B0153C"/>
    <w:rsid w:val="00B109D1"/>
    <w:rsid w:val="00B1671E"/>
    <w:rsid w:val="00B30742"/>
    <w:rsid w:val="00B31732"/>
    <w:rsid w:val="00B322DD"/>
    <w:rsid w:val="00B372F8"/>
    <w:rsid w:val="00B62718"/>
    <w:rsid w:val="00B64DCC"/>
    <w:rsid w:val="00B64EB5"/>
    <w:rsid w:val="00B66D23"/>
    <w:rsid w:val="00B87C6E"/>
    <w:rsid w:val="00BA13E7"/>
    <w:rsid w:val="00BA5E96"/>
    <w:rsid w:val="00BA7BE5"/>
    <w:rsid w:val="00BB1D9A"/>
    <w:rsid w:val="00BC3ECE"/>
    <w:rsid w:val="00BC7C09"/>
    <w:rsid w:val="00BD06EA"/>
    <w:rsid w:val="00BD500F"/>
    <w:rsid w:val="00BD7059"/>
    <w:rsid w:val="00BE65EE"/>
    <w:rsid w:val="00BE7F79"/>
    <w:rsid w:val="00C030FF"/>
    <w:rsid w:val="00C0750B"/>
    <w:rsid w:val="00C16D32"/>
    <w:rsid w:val="00C4186D"/>
    <w:rsid w:val="00C533FA"/>
    <w:rsid w:val="00C54F9A"/>
    <w:rsid w:val="00C62BDF"/>
    <w:rsid w:val="00C65D21"/>
    <w:rsid w:val="00C66233"/>
    <w:rsid w:val="00C7361A"/>
    <w:rsid w:val="00C774F1"/>
    <w:rsid w:val="00C859FD"/>
    <w:rsid w:val="00C921E6"/>
    <w:rsid w:val="00CA24A4"/>
    <w:rsid w:val="00CA68A1"/>
    <w:rsid w:val="00CA7857"/>
    <w:rsid w:val="00CB5FC5"/>
    <w:rsid w:val="00CB615C"/>
    <w:rsid w:val="00CC0014"/>
    <w:rsid w:val="00CC452F"/>
    <w:rsid w:val="00CD268C"/>
    <w:rsid w:val="00CD2DC7"/>
    <w:rsid w:val="00CD319C"/>
    <w:rsid w:val="00CD5806"/>
    <w:rsid w:val="00CE4F18"/>
    <w:rsid w:val="00CF33EF"/>
    <w:rsid w:val="00CF4A14"/>
    <w:rsid w:val="00D143FC"/>
    <w:rsid w:val="00D33F8E"/>
    <w:rsid w:val="00D41174"/>
    <w:rsid w:val="00D463AD"/>
    <w:rsid w:val="00D47A14"/>
    <w:rsid w:val="00D5098E"/>
    <w:rsid w:val="00D535A1"/>
    <w:rsid w:val="00D56D9F"/>
    <w:rsid w:val="00D6162E"/>
    <w:rsid w:val="00D62EC4"/>
    <w:rsid w:val="00D6621E"/>
    <w:rsid w:val="00D72A79"/>
    <w:rsid w:val="00D74726"/>
    <w:rsid w:val="00D77EF4"/>
    <w:rsid w:val="00D8167C"/>
    <w:rsid w:val="00D81F7F"/>
    <w:rsid w:val="00D825CA"/>
    <w:rsid w:val="00DB6A59"/>
    <w:rsid w:val="00DC27F0"/>
    <w:rsid w:val="00DD25D5"/>
    <w:rsid w:val="00DD75D3"/>
    <w:rsid w:val="00DE5FAA"/>
    <w:rsid w:val="00DE6B17"/>
    <w:rsid w:val="00DF4C78"/>
    <w:rsid w:val="00E2425B"/>
    <w:rsid w:val="00E476E0"/>
    <w:rsid w:val="00E55E73"/>
    <w:rsid w:val="00E73D8D"/>
    <w:rsid w:val="00E74880"/>
    <w:rsid w:val="00E77955"/>
    <w:rsid w:val="00E80D38"/>
    <w:rsid w:val="00E83950"/>
    <w:rsid w:val="00EA103E"/>
    <w:rsid w:val="00EA612A"/>
    <w:rsid w:val="00EB7443"/>
    <w:rsid w:val="00EC4977"/>
    <w:rsid w:val="00EE1A4C"/>
    <w:rsid w:val="00EE57B2"/>
    <w:rsid w:val="00EF18F0"/>
    <w:rsid w:val="00F003AF"/>
    <w:rsid w:val="00F043DD"/>
    <w:rsid w:val="00F2488F"/>
    <w:rsid w:val="00F258BA"/>
    <w:rsid w:val="00F31CD3"/>
    <w:rsid w:val="00F34D4F"/>
    <w:rsid w:val="00F352C1"/>
    <w:rsid w:val="00F36240"/>
    <w:rsid w:val="00F40AB9"/>
    <w:rsid w:val="00F41FB3"/>
    <w:rsid w:val="00F53ECC"/>
    <w:rsid w:val="00F6025C"/>
    <w:rsid w:val="00F73BA6"/>
    <w:rsid w:val="00F745AC"/>
    <w:rsid w:val="00F74BC6"/>
    <w:rsid w:val="00F75D5F"/>
    <w:rsid w:val="00F75E13"/>
    <w:rsid w:val="00F85912"/>
    <w:rsid w:val="00F877D2"/>
    <w:rsid w:val="00F958EC"/>
    <w:rsid w:val="00FA59E4"/>
    <w:rsid w:val="00FB17FB"/>
    <w:rsid w:val="00FB3961"/>
    <w:rsid w:val="00FB6533"/>
    <w:rsid w:val="00FC4D5F"/>
    <w:rsid w:val="00FF47E7"/>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92E274B"/>
  <w15:chartTrackingRefBased/>
  <w15:docId w15:val="{1C643832-0B3D-437A-9682-338483E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E64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0E64B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5D17C5"/>
    <w:pPr>
      <w:ind w:left="720"/>
      <w:contextualSpacing/>
    </w:pPr>
  </w:style>
  <w:style w:type="paragraph" w:styleId="Header">
    <w:name w:val="header"/>
    <w:basedOn w:val="Normal"/>
    <w:link w:val="HeaderChar"/>
    <w:uiPriority w:val="99"/>
    <w:unhideWhenUsed/>
    <w:rsid w:val="00F53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CC"/>
  </w:style>
  <w:style w:type="paragraph" w:styleId="Footer">
    <w:name w:val="footer"/>
    <w:basedOn w:val="Normal"/>
    <w:link w:val="FooterChar"/>
    <w:uiPriority w:val="99"/>
    <w:unhideWhenUsed/>
    <w:rsid w:val="00F53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CC"/>
  </w:style>
  <w:style w:type="paragraph" w:styleId="BalloonText">
    <w:name w:val="Balloon Text"/>
    <w:basedOn w:val="Normal"/>
    <w:link w:val="BalloonTextChar"/>
    <w:uiPriority w:val="99"/>
    <w:semiHidden/>
    <w:unhideWhenUsed/>
    <w:rsid w:val="005B6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D5"/>
    <w:rPr>
      <w:rFonts w:ascii="Segoe UI" w:hAnsi="Segoe UI" w:cs="Segoe UI"/>
      <w:sz w:val="18"/>
      <w:szCs w:val="18"/>
    </w:rPr>
  </w:style>
  <w:style w:type="character" w:styleId="Hyperlink">
    <w:name w:val="Hyperlink"/>
    <w:basedOn w:val="DefaultParagraphFont"/>
    <w:uiPriority w:val="99"/>
    <w:unhideWhenUsed/>
    <w:rsid w:val="00447EED"/>
    <w:rPr>
      <w:color w:val="0563C1" w:themeColor="hyperlink"/>
      <w:u w:val="single"/>
    </w:rPr>
  </w:style>
  <w:style w:type="table" w:customStyle="1" w:styleId="WomensCommissionStyle">
    <w:name w:val="Women's Commission Style"/>
    <w:basedOn w:val="TableGrid"/>
    <w:uiPriority w:val="99"/>
    <w:rsid w:val="00CA24A4"/>
    <w:tblPr>
      <w:tblStyleRowBandSize w:val="1"/>
      <w:tblBorders>
        <w:top w:val="single" w:sz="4" w:space="0" w:color="F2E5FF"/>
        <w:left w:val="single" w:sz="4" w:space="0" w:color="F2E5FF"/>
        <w:bottom w:val="single" w:sz="4" w:space="0" w:color="F2E5FF"/>
        <w:right w:val="single" w:sz="4" w:space="0" w:color="F2E5FF"/>
        <w:insideH w:val="single" w:sz="4" w:space="0" w:color="F2E5FF"/>
        <w:insideV w:val="none" w:sz="0" w:space="0" w:color="auto"/>
      </w:tblBorders>
    </w:tblPr>
    <w:tcPr>
      <w:shd w:val="clear" w:color="auto" w:fill="EFE0F4"/>
    </w:tcPr>
    <w:tblStylePr w:type="firstRow">
      <w:pPr>
        <w:spacing w:before="0" w:after="0" w:line="240" w:lineRule="auto"/>
      </w:pPr>
      <w:rPr>
        <w:b/>
        <w:bCs/>
        <w:color w:val="000000" w:themeColor="text1"/>
      </w:rPr>
      <w:tblPr/>
      <w:tcPr>
        <w:shd w:val="clear" w:color="auto" w:fill="BB9EDA"/>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Horz">
      <w:tblPr/>
      <w:tcPr>
        <w:shd w:val="clear" w:color="auto" w:fill="EFE0F4"/>
      </w:tcPr>
    </w:tblStylePr>
    <w:tblStylePr w:type="band2Horz">
      <w:tblPr/>
      <w:tcPr>
        <w:shd w:val="clear" w:color="auto" w:fill="FFFFFF" w:themeFill="background1"/>
      </w:tcPr>
    </w:tblStylePr>
  </w:style>
  <w:style w:type="table" w:styleId="MediumShading1-Accent5">
    <w:name w:val="Medium Shading 1 Accent 5"/>
    <w:basedOn w:val="TableNormal"/>
    <w:uiPriority w:val="63"/>
    <w:semiHidden/>
    <w:unhideWhenUsed/>
    <w:rsid w:val="00D4117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0947B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F2A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2A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8661">
      <w:bodyDiv w:val="1"/>
      <w:marLeft w:val="0"/>
      <w:marRight w:val="0"/>
      <w:marTop w:val="0"/>
      <w:marBottom w:val="0"/>
      <w:divBdr>
        <w:top w:val="none" w:sz="0" w:space="0" w:color="auto"/>
        <w:left w:val="none" w:sz="0" w:space="0" w:color="auto"/>
        <w:bottom w:val="none" w:sz="0" w:space="0" w:color="auto"/>
        <w:right w:val="none" w:sz="0" w:space="0" w:color="auto"/>
      </w:divBdr>
    </w:div>
    <w:div w:id="18849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65211537" TargetMode="External"/><Relationship Id="rId13" Type="http://schemas.openxmlformats.org/officeDocument/2006/relationships/hyperlink" Target="https://www.wswc.wa.gov/sites/default/files/2020%20Supplemental%20Decision%20Package%20for%20WSWC_0.pdf" TargetMode="External"/><Relationship Id="rId18" Type="http://schemas.openxmlformats.org/officeDocument/2006/relationships/hyperlink" Target="https://www.wswc.wa.gov/sites/default/files/Panel%20Speaker%20Bios%20-%20Increasing%20Women%20on%20Corporate%20Board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mailto:Jennifer.kilmer@wshs.wa.gov" TargetMode="External"/><Relationship Id="rId17" Type="http://schemas.openxmlformats.org/officeDocument/2006/relationships/hyperlink" Target="https://www.wswc.wa.gov/sites/default/files/Publicly%20Traded%20Companies%20Headquartered%20in%20Washington%20with%20Executive%20Management%20%23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ckyourworkplace.com" TargetMode="External"/><Relationship Id="rId20" Type="http://schemas.openxmlformats.org/officeDocument/2006/relationships/hyperlink" Target="https://www.wswc.wa.gov/sites/default/files/Invite%20Flyer%20to%20October%2015%20Outreach%20Event%205-630pm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wc.wa.gov/sites/default/files/2020%20Women%20suffrage%20budget%2010-8-1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swc.wa.gov/sites/default/files/Panel%20Speaker%20Bios%20-%20%23MeToo.pdf" TargetMode="External"/><Relationship Id="rId23" Type="http://schemas.openxmlformats.org/officeDocument/2006/relationships/footer" Target="footer2.xml"/><Relationship Id="rId10" Type="http://schemas.openxmlformats.org/officeDocument/2006/relationships/hyperlink" Target="https://doodle.com/poll/e35y2wwvad325f9f" TargetMode="External"/><Relationship Id="rId19" Type="http://schemas.openxmlformats.org/officeDocument/2006/relationships/hyperlink" Target="https://www.wswc.wa.gov/sites/default/files/Senator%20Wellman%20CorpBoard%20Presentation.pdf" TargetMode="External"/><Relationship Id="rId4" Type="http://schemas.openxmlformats.org/officeDocument/2006/relationships/webSettings" Target="webSettings.xml"/><Relationship Id="rId9" Type="http://schemas.openxmlformats.org/officeDocument/2006/relationships/hyperlink" Target="https://www.wswc.wa.gov/sites/default/files/DRAFT%20MEETING%20MINUTES%20%28July%2029%2C%202019%29%20Spokane_0.pdf" TargetMode="External"/><Relationship Id="rId14" Type="http://schemas.openxmlformats.org/officeDocument/2006/relationships/hyperlink" Target="https://www.wswc.wa.gov/sites/default/files/C3TF%20One-Pager%202019_0.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swc@wsw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8</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Marie (WSWC)</dc:creator>
  <cp:keywords/>
  <dc:description/>
  <cp:lastModifiedBy>Vela, Marie (WSWC)</cp:lastModifiedBy>
  <cp:revision>19</cp:revision>
  <cp:lastPrinted>2019-10-21T20:52:00Z</cp:lastPrinted>
  <dcterms:created xsi:type="dcterms:W3CDTF">2019-10-14T16:11:00Z</dcterms:created>
  <dcterms:modified xsi:type="dcterms:W3CDTF">2020-01-27T16:02:00Z</dcterms:modified>
</cp:coreProperties>
</file>